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E87" w:rsidRPr="00317E87" w:rsidRDefault="00317E87" w:rsidP="00317E87">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317E87">
        <w:rPr>
          <w:rFonts w:ascii="Times New Roman" w:eastAsia="Times New Roman" w:hAnsi="Times New Roman" w:cs="Times New Roman"/>
          <w:b/>
          <w:bCs/>
          <w:sz w:val="24"/>
          <w:szCs w:val="24"/>
          <w:lang w:eastAsia="pt-BR"/>
        </w:rPr>
        <w:t>GABINETE DO PREFEITO</w:t>
      </w:r>
      <w:r w:rsidRPr="00317E87">
        <w:rPr>
          <w:rFonts w:ascii="Times New Roman" w:eastAsia="Times New Roman" w:hAnsi="Times New Roman" w:cs="Times New Roman"/>
          <w:b/>
          <w:bCs/>
          <w:sz w:val="24"/>
          <w:szCs w:val="24"/>
          <w:lang w:eastAsia="pt-BR"/>
        </w:rPr>
        <w:br/>
        <w:t>DECRETO Nº 1.167/2014</w:t>
      </w:r>
    </w:p>
    <w:bookmarkEnd w:id="0"/>
    <w:p w:rsidR="00317E87" w:rsidRPr="00317E87" w:rsidRDefault="00317E87" w:rsidP="00317E87">
      <w:pPr>
        <w:spacing w:after="0" w:line="240" w:lineRule="auto"/>
        <w:rPr>
          <w:rFonts w:ascii="Times New Roman" w:eastAsia="Times New Roman" w:hAnsi="Times New Roman" w:cs="Times New Roman"/>
          <w:sz w:val="24"/>
          <w:szCs w:val="24"/>
          <w:lang w:eastAsia="pt-BR"/>
        </w:rPr>
      </w:pPr>
    </w:p>
    <w:p w:rsidR="00317E87" w:rsidRPr="00317E87" w:rsidRDefault="00317E87" w:rsidP="00317E87">
      <w:pPr>
        <w:spacing w:before="100" w:beforeAutospacing="1" w:after="100" w:afterAutospacing="1" w:line="240" w:lineRule="auto"/>
        <w:ind w:left="1200"/>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“DISPÕE SOBRE O REGULAMENTO DA “NOTA FISCAL DE SERVIÇOS ELETRÔNICA” SÉRIE ÚNICA, DAS DECLARAÇÕES DE SERVIÇOS, E DÁ OUTRAS PROVIDÊNCIAS”.</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JOSÉ ROBERTO FELIPPE ARCOVERDE</w:t>
      </w:r>
      <w:r w:rsidRPr="00317E87">
        <w:rPr>
          <w:rFonts w:ascii="Times New Roman" w:eastAsia="Times New Roman" w:hAnsi="Times New Roman" w:cs="Times New Roman"/>
          <w:sz w:val="24"/>
          <w:szCs w:val="24"/>
          <w:lang w:eastAsia="pt-BR"/>
        </w:rPr>
        <w:t>, prefeito do municipal de Iguatemi, Estado de Mato Grosso do Sul, no uso das atribuições que lhe são conferidas pela lei orgânica do município, com base na Lei Complementar no 056/2012, e</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Considerando </w:t>
      </w:r>
      <w:r w:rsidRPr="00317E87">
        <w:rPr>
          <w:rFonts w:ascii="Times New Roman" w:eastAsia="Times New Roman" w:hAnsi="Times New Roman" w:cs="Times New Roman"/>
          <w:sz w:val="24"/>
          <w:szCs w:val="24"/>
          <w:lang w:eastAsia="pt-BR"/>
        </w:rPr>
        <w:t>a necessidade de regulamentação dos procedimentos fiscais, que dispõe o art. 236 e 237 da Lei Complementar nº 056 de 2012;</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Considerando </w:t>
      </w:r>
      <w:r w:rsidRPr="00317E87">
        <w:rPr>
          <w:rFonts w:ascii="Times New Roman" w:eastAsia="Times New Roman" w:hAnsi="Times New Roman" w:cs="Times New Roman"/>
          <w:sz w:val="24"/>
          <w:szCs w:val="24"/>
          <w:lang w:eastAsia="pt-BR"/>
        </w:rPr>
        <w:t xml:space="preserve">que o município busca a implantação de um regime fiscal mais eficiente, oferecendo evoluções tecnológicas, acesso </w:t>
      </w:r>
      <w:proofErr w:type="spellStart"/>
      <w:r w:rsidRPr="00317E87">
        <w:rPr>
          <w:rFonts w:ascii="Times New Roman" w:eastAsia="Times New Roman" w:hAnsi="Times New Roman" w:cs="Times New Roman"/>
          <w:sz w:val="24"/>
          <w:szCs w:val="24"/>
          <w:lang w:eastAsia="pt-BR"/>
        </w:rPr>
        <w:t>as</w:t>
      </w:r>
      <w:proofErr w:type="spellEnd"/>
      <w:r w:rsidRPr="00317E87">
        <w:rPr>
          <w:rFonts w:ascii="Times New Roman" w:eastAsia="Times New Roman" w:hAnsi="Times New Roman" w:cs="Times New Roman"/>
          <w:sz w:val="24"/>
          <w:szCs w:val="24"/>
          <w:lang w:eastAsia="pt-BR"/>
        </w:rPr>
        <w:t xml:space="preserve"> informações, agilidade, controle da substituição tributária, visando à redução dos custos operacionais do poder público;</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Considerando </w:t>
      </w:r>
      <w:r w:rsidRPr="00317E87">
        <w:rPr>
          <w:rFonts w:ascii="Times New Roman" w:eastAsia="Times New Roman" w:hAnsi="Times New Roman" w:cs="Times New Roman"/>
          <w:sz w:val="24"/>
          <w:szCs w:val="24"/>
          <w:lang w:eastAsia="pt-BR"/>
        </w:rPr>
        <w:t>a necessidade de adequação das normas municipais ao regime das microempresas (ME) e empresas de pequeno porte (EPP), doravante simplesmente denominadas ME e EPP, em conformidade com o que dispõe os artigos 146, III, d, 170, IX, e 179 da Constituição Federal e a Lei Complementar Federal nº 123/2006.</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D E C R E T A:</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Art. 1º. </w:t>
      </w:r>
      <w:r w:rsidRPr="00317E87">
        <w:rPr>
          <w:rFonts w:ascii="Times New Roman" w:eastAsia="Times New Roman" w:hAnsi="Times New Roman" w:cs="Times New Roman"/>
          <w:sz w:val="24"/>
          <w:szCs w:val="24"/>
          <w:lang w:eastAsia="pt-BR"/>
        </w:rPr>
        <w:t xml:space="preserve">Fica regulamentado no Município Iguatemi-MS, o modelo </w:t>
      </w:r>
      <w:r w:rsidRPr="00317E87">
        <w:rPr>
          <w:rFonts w:ascii="Times New Roman" w:eastAsia="Times New Roman" w:hAnsi="Times New Roman" w:cs="Times New Roman"/>
          <w:b/>
          <w:bCs/>
          <w:sz w:val="24"/>
          <w:szCs w:val="24"/>
          <w:lang w:eastAsia="pt-BR"/>
        </w:rPr>
        <w:t>“Nota Fiscal de Serviços Eletrônica”, série única e a Declaração de Serviços</w:t>
      </w:r>
      <w:r w:rsidRPr="00317E87">
        <w:rPr>
          <w:rFonts w:ascii="Times New Roman" w:eastAsia="Times New Roman" w:hAnsi="Times New Roman" w:cs="Times New Roman"/>
          <w:sz w:val="24"/>
          <w:szCs w:val="24"/>
          <w:lang w:eastAsia="pt-BR"/>
        </w:rPr>
        <w:t>,</w:t>
      </w:r>
      <w:r w:rsidRPr="00317E87">
        <w:rPr>
          <w:rFonts w:ascii="Times New Roman" w:eastAsia="Times New Roman" w:hAnsi="Times New Roman" w:cs="Times New Roman"/>
          <w:b/>
          <w:bCs/>
          <w:sz w:val="24"/>
          <w:szCs w:val="24"/>
          <w:lang w:eastAsia="pt-BR"/>
        </w:rPr>
        <w:t xml:space="preserve"> </w:t>
      </w:r>
      <w:r w:rsidRPr="00317E87">
        <w:rPr>
          <w:rFonts w:ascii="Times New Roman" w:eastAsia="Times New Roman" w:hAnsi="Times New Roman" w:cs="Times New Roman"/>
          <w:sz w:val="24"/>
          <w:szCs w:val="24"/>
          <w:lang w:eastAsia="pt-BR"/>
        </w:rPr>
        <w:t>que estará disponível no portal eletrônico do município e será administrada pelo</w:t>
      </w:r>
      <w:r w:rsidRPr="00317E87">
        <w:rPr>
          <w:rFonts w:ascii="Times New Roman" w:eastAsia="Times New Roman" w:hAnsi="Times New Roman" w:cs="Times New Roman"/>
          <w:b/>
          <w:bCs/>
          <w:sz w:val="24"/>
          <w:szCs w:val="24"/>
          <w:lang w:eastAsia="pt-BR"/>
        </w:rPr>
        <w:t xml:space="preserve"> </w:t>
      </w:r>
      <w:r w:rsidRPr="00317E87">
        <w:rPr>
          <w:rFonts w:ascii="Times New Roman" w:eastAsia="Times New Roman" w:hAnsi="Times New Roman" w:cs="Times New Roman"/>
          <w:sz w:val="24"/>
          <w:szCs w:val="24"/>
          <w:lang w:eastAsia="pt-BR"/>
        </w:rPr>
        <w:t>Departamento de Administração Tributária a todas as empresas pessoas jurídicas, que se enquadram na lista de serviços prevista na Lei Federal nº 116/2001 e Lei Complementar Municipal n° 056/2012, devidamente inscritas no Cadastro Mobiliário deste Município.</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lastRenderedPageBreak/>
        <w:t xml:space="preserve">Art. 2º. </w:t>
      </w:r>
      <w:r w:rsidRPr="00317E87">
        <w:rPr>
          <w:rFonts w:ascii="Times New Roman" w:eastAsia="Times New Roman" w:hAnsi="Times New Roman" w:cs="Times New Roman"/>
          <w:sz w:val="24"/>
          <w:szCs w:val="24"/>
          <w:lang w:eastAsia="pt-BR"/>
        </w:rPr>
        <w:t>A Nota Fiscal de Serviços série única é o documento fiscal emitido eletronicamente em software próprio do Município de Iguatemi-MS, constante do Anexo I deste Decreto, e conterá as seguintes informações:</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I - </w:t>
      </w:r>
      <w:r w:rsidRPr="00317E87">
        <w:rPr>
          <w:rFonts w:ascii="Times New Roman" w:eastAsia="Times New Roman" w:hAnsi="Times New Roman" w:cs="Times New Roman"/>
          <w:sz w:val="24"/>
          <w:szCs w:val="24"/>
          <w:lang w:eastAsia="pt-BR"/>
        </w:rPr>
        <w:t>número sequencial;</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II - </w:t>
      </w:r>
      <w:r w:rsidRPr="00317E87">
        <w:rPr>
          <w:rFonts w:ascii="Times New Roman" w:eastAsia="Times New Roman" w:hAnsi="Times New Roman" w:cs="Times New Roman"/>
          <w:sz w:val="24"/>
          <w:szCs w:val="24"/>
          <w:lang w:eastAsia="pt-BR"/>
        </w:rPr>
        <w:t>data e hora da emissão;</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III - </w:t>
      </w:r>
      <w:r w:rsidRPr="00317E87">
        <w:rPr>
          <w:rFonts w:ascii="Times New Roman" w:eastAsia="Times New Roman" w:hAnsi="Times New Roman" w:cs="Times New Roman"/>
          <w:sz w:val="24"/>
          <w:szCs w:val="24"/>
          <w:lang w:eastAsia="pt-BR"/>
        </w:rPr>
        <w:t>código de verificação de autenticidade;</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IV - </w:t>
      </w:r>
      <w:r w:rsidRPr="00317E87">
        <w:rPr>
          <w:rFonts w:ascii="Times New Roman" w:eastAsia="Times New Roman" w:hAnsi="Times New Roman" w:cs="Times New Roman"/>
          <w:sz w:val="24"/>
          <w:szCs w:val="24"/>
          <w:lang w:eastAsia="pt-BR"/>
        </w:rPr>
        <w:t>identificação do prestador de serviços, com:</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17E87">
        <w:rPr>
          <w:rFonts w:ascii="Times New Roman" w:eastAsia="Times New Roman" w:hAnsi="Times New Roman" w:cs="Times New Roman"/>
          <w:b/>
          <w:bCs/>
          <w:sz w:val="24"/>
          <w:szCs w:val="24"/>
          <w:lang w:eastAsia="pt-BR"/>
        </w:rPr>
        <w:t>a</w:t>
      </w:r>
      <w:proofErr w:type="gramEnd"/>
      <w:r w:rsidRPr="00317E87">
        <w:rPr>
          <w:rFonts w:ascii="Times New Roman" w:eastAsia="Times New Roman" w:hAnsi="Times New Roman" w:cs="Times New Roman"/>
          <w:b/>
          <w:bCs/>
          <w:sz w:val="24"/>
          <w:szCs w:val="24"/>
          <w:lang w:eastAsia="pt-BR"/>
        </w:rPr>
        <w:t xml:space="preserve"> - </w:t>
      </w:r>
      <w:r w:rsidRPr="00317E87">
        <w:rPr>
          <w:rFonts w:ascii="Times New Roman" w:eastAsia="Times New Roman" w:hAnsi="Times New Roman" w:cs="Times New Roman"/>
          <w:sz w:val="24"/>
          <w:szCs w:val="24"/>
          <w:lang w:eastAsia="pt-BR"/>
        </w:rPr>
        <w:t>nome ou razão social;</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17E87">
        <w:rPr>
          <w:rFonts w:ascii="Times New Roman" w:eastAsia="Times New Roman" w:hAnsi="Times New Roman" w:cs="Times New Roman"/>
          <w:b/>
          <w:bCs/>
          <w:sz w:val="24"/>
          <w:szCs w:val="24"/>
          <w:lang w:eastAsia="pt-BR"/>
        </w:rPr>
        <w:t>b</w:t>
      </w:r>
      <w:proofErr w:type="gramEnd"/>
      <w:r w:rsidRPr="00317E87">
        <w:rPr>
          <w:rFonts w:ascii="Times New Roman" w:eastAsia="Times New Roman" w:hAnsi="Times New Roman" w:cs="Times New Roman"/>
          <w:b/>
          <w:bCs/>
          <w:sz w:val="24"/>
          <w:szCs w:val="24"/>
          <w:lang w:eastAsia="pt-BR"/>
        </w:rPr>
        <w:t xml:space="preserve"> -</w:t>
      </w:r>
      <w:r w:rsidRPr="00317E87">
        <w:rPr>
          <w:rFonts w:ascii="Times New Roman" w:eastAsia="Times New Roman" w:hAnsi="Times New Roman" w:cs="Times New Roman"/>
          <w:sz w:val="24"/>
          <w:szCs w:val="24"/>
          <w:lang w:eastAsia="pt-BR"/>
        </w:rPr>
        <w:t xml:space="preserve"> inscrição no Cadastro de Pessoas Físicas - CPF ou no Cadastro Nacional da Pessoa Jurídica – CNPJ;</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17E87">
        <w:rPr>
          <w:rFonts w:ascii="Times New Roman" w:eastAsia="Times New Roman" w:hAnsi="Times New Roman" w:cs="Times New Roman"/>
          <w:b/>
          <w:bCs/>
          <w:sz w:val="24"/>
          <w:szCs w:val="24"/>
          <w:lang w:eastAsia="pt-BR"/>
        </w:rPr>
        <w:t>c</w:t>
      </w:r>
      <w:proofErr w:type="gramEnd"/>
      <w:r w:rsidRPr="00317E87">
        <w:rPr>
          <w:rFonts w:ascii="Times New Roman" w:eastAsia="Times New Roman" w:hAnsi="Times New Roman" w:cs="Times New Roman"/>
          <w:b/>
          <w:bCs/>
          <w:sz w:val="24"/>
          <w:szCs w:val="24"/>
          <w:lang w:eastAsia="pt-BR"/>
        </w:rPr>
        <w:t xml:space="preserve"> - </w:t>
      </w:r>
      <w:r w:rsidRPr="00317E87">
        <w:rPr>
          <w:rFonts w:ascii="Times New Roman" w:eastAsia="Times New Roman" w:hAnsi="Times New Roman" w:cs="Times New Roman"/>
          <w:sz w:val="24"/>
          <w:szCs w:val="24"/>
          <w:lang w:eastAsia="pt-BR"/>
        </w:rPr>
        <w:t>endereço e telefone;</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17E87">
        <w:rPr>
          <w:rFonts w:ascii="Times New Roman" w:eastAsia="Times New Roman" w:hAnsi="Times New Roman" w:cs="Times New Roman"/>
          <w:b/>
          <w:bCs/>
          <w:sz w:val="24"/>
          <w:szCs w:val="24"/>
          <w:lang w:eastAsia="pt-BR"/>
        </w:rPr>
        <w:t>d</w:t>
      </w:r>
      <w:proofErr w:type="gramEnd"/>
      <w:r w:rsidRPr="00317E87">
        <w:rPr>
          <w:rFonts w:ascii="Times New Roman" w:eastAsia="Times New Roman" w:hAnsi="Times New Roman" w:cs="Times New Roman"/>
          <w:b/>
          <w:bCs/>
          <w:sz w:val="24"/>
          <w:szCs w:val="24"/>
          <w:lang w:eastAsia="pt-BR"/>
        </w:rPr>
        <w:t xml:space="preserve"> - </w:t>
      </w:r>
      <w:r w:rsidRPr="00317E87">
        <w:rPr>
          <w:rFonts w:ascii="Times New Roman" w:eastAsia="Times New Roman" w:hAnsi="Times New Roman" w:cs="Times New Roman"/>
          <w:sz w:val="24"/>
          <w:szCs w:val="24"/>
          <w:lang w:eastAsia="pt-BR"/>
        </w:rPr>
        <w:t>inscrição no Cadastro de Atividades Econômicas do Município.</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V - </w:t>
      </w:r>
      <w:r w:rsidRPr="00317E87">
        <w:rPr>
          <w:rFonts w:ascii="Times New Roman" w:eastAsia="Times New Roman" w:hAnsi="Times New Roman" w:cs="Times New Roman"/>
          <w:sz w:val="24"/>
          <w:szCs w:val="24"/>
          <w:lang w:eastAsia="pt-BR"/>
        </w:rPr>
        <w:t>identificação do tomador de serviços, com:</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17E87">
        <w:rPr>
          <w:rFonts w:ascii="Times New Roman" w:eastAsia="Times New Roman" w:hAnsi="Times New Roman" w:cs="Times New Roman"/>
          <w:b/>
          <w:bCs/>
          <w:sz w:val="24"/>
          <w:szCs w:val="24"/>
          <w:lang w:eastAsia="pt-BR"/>
        </w:rPr>
        <w:t>a</w:t>
      </w:r>
      <w:proofErr w:type="gramEnd"/>
      <w:r w:rsidRPr="00317E87">
        <w:rPr>
          <w:rFonts w:ascii="Times New Roman" w:eastAsia="Times New Roman" w:hAnsi="Times New Roman" w:cs="Times New Roman"/>
          <w:b/>
          <w:bCs/>
          <w:sz w:val="24"/>
          <w:szCs w:val="24"/>
          <w:lang w:eastAsia="pt-BR"/>
        </w:rPr>
        <w:t xml:space="preserve"> - </w:t>
      </w:r>
      <w:r w:rsidRPr="00317E87">
        <w:rPr>
          <w:rFonts w:ascii="Times New Roman" w:eastAsia="Times New Roman" w:hAnsi="Times New Roman" w:cs="Times New Roman"/>
          <w:sz w:val="24"/>
          <w:szCs w:val="24"/>
          <w:lang w:eastAsia="pt-BR"/>
        </w:rPr>
        <w:t>nome ou razão social;</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17E87">
        <w:rPr>
          <w:rFonts w:ascii="Times New Roman" w:eastAsia="Times New Roman" w:hAnsi="Times New Roman" w:cs="Times New Roman"/>
          <w:b/>
          <w:bCs/>
          <w:sz w:val="24"/>
          <w:szCs w:val="24"/>
          <w:lang w:eastAsia="pt-BR"/>
        </w:rPr>
        <w:t>b</w:t>
      </w:r>
      <w:proofErr w:type="gramEnd"/>
      <w:r w:rsidRPr="00317E87">
        <w:rPr>
          <w:rFonts w:ascii="Times New Roman" w:eastAsia="Times New Roman" w:hAnsi="Times New Roman" w:cs="Times New Roman"/>
          <w:b/>
          <w:bCs/>
          <w:sz w:val="24"/>
          <w:szCs w:val="24"/>
          <w:lang w:eastAsia="pt-BR"/>
        </w:rPr>
        <w:t xml:space="preserve"> - </w:t>
      </w:r>
      <w:r w:rsidRPr="00317E87">
        <w:rPr>
          <w:rFonts w:ascii="Times New Roman" w:eastAsia="Times New Roman" w:hAnsi="Times New Roman" w:cs="Times New Roman"/>
          <w:sz w:val="24"/>
          <w:szCs w:val="24"/>
          <w:lang w:eastAsia="pt-BR"/>
        </w:rPr>
        <w:t>inscrição no Cadastro de Pessoas Físicas - CPF ou no Cadastro Nacional da Pessoa Jurídica - CNPJ;</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17E87">
        <w:rPr>
          <w:rFonts w:ascii="Times New Roman" w:eastAsia="Times New Roman" w:hAnsi="Times New Roman" w:cs="Times New Roman"/>
          <w:b/>
          <w:bCs/>
          <w:sz w:val="24"/>
          <w:szCs w:val="24"/>
          <w:lang w:eastAsia="pt-BR"/>
        </w:rPr>
        <w:t>c</w:t>
      </w:r>
      <w:proofErr w:type="gramEnd"/>
      <w:r w:rsidRPr="00317E87">
        <w:rPr>
          <w:rFonts w:ascii="Times New Roman" w:eastAsia="Times New Roman" w:hAnsi="Times New Roman" w:cs="Times New Roman"/>
          <w:b/>
          <w:bCs/>
          <w:sz w:val="24"/>
          <w:szCs w:val="24"/>
          <w:lang w:eastAsia="pt-BR"/>
        </w:rPr>
        <w:t xml:space="preserve"> - </w:t>
      </w:r>
      <w:r w:rsidRPr="00317E87">
        <w:rPr>
          <w:rFonts w:ascii="Times New Roman" w:eastAsia="Times New Roman" w:hAnsi="Times New Roman" w:cs="Times New Roman"/>
          <w:sz w:val="24"/>
          <w:szCs w:val="24"/>
          <w:lang w:eastAsia="pt-BR"/>
        </w:rPr>
        <w:t>endereço e telefone;</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317E87">
        <w:rPr>
          <w:rFonts w:ascii="Times New Roman" w:eastAsia="Times New Roman" w:hAnsi="Times New Roman" w:cs="Times New Roman"/>
          <w:b/>
          <w:bCs/>
          <w:sz w:val="24"/>
          <w:szCs w:val="24"/>
          <w:lang w:eastAsia="pt-BR"/>
        </w:rPr>
        <w:t>d</w:t>
      </w:r>
      <w:proofErr w:type="gramEnd"/>
      <w:r w:rsidRPr="00317E87">
        <w:rPr>
          <w:rFonts w:ascii="Times New Roman" w:eastAsia="Times New Roman" w:hAnsi="Times New Roman" w:cs="Times New Roman"/>
          <w:b/>
          <w:bCs/>
          <w:sz w:val="24"/>
          <w:szCs w:val="24"/>
          <w:lang w:eastAsia="pt-BR"/>
        </w:rPr>
        <w:t xml:space="preserve"> - </w:t>
      </w:r>
      <w:r w:rsidRPr="00317E87">
        <w:rPr>
          <w:rFonts w:ascii="Times New Roman" w:eastAsia="Times New Roman" w:hAnsi="Times New Roman" w:cs="Times New Roman"/>
          <w:sz w:val="24"/>
          <w:szCs w:val="24"/>
          <w:lang w:eastAsia="pt-BR"/>
        </w:rPr>
        <w:t>“e-mail”;</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VI - </w:t>
      </w:r>
      <w:r w:rsidRPr="00317E87">
        <w:rPr>
          <w:rFonts w:ascii="Times New Roman" w:eastAsia="Times New Roman" w:hAnsi="Times New Roman" w:cs="Times New Roman"/>
          <w:sz w:val="24"/>
          <w:szCs w:val="24"/>
          <w:lang w:eastAsia="pt-BR"/>
        </w:rPr>
        <w:t>identificação dos serviços;</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VII - </w:t>
      </w:r>
      <w:r w:rsidRPr="00317E87">
        <w:rPr>
          <w:rFonts w:ascii="Times New Roman" w:eastAsia="Times New Roman" w:hAnsi="Times New Roman" w:cs="Times New Roman"/>
          <w:sz w:val="24"/>
          <w:szCs w:val="24"/>
          <w:lang w:eastAsia="pt-BR"/>
        </w:rPr>
        <w:t>valor total da NFS-e;</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lastRenderedPageBreak/>
        <w:t xml:space="preserve">VIII - </w:t>
      </w:r>
      <w:r w:rsidRPr="00317E87">
        <w:rPr>
          <w:rFonts w:ascii="Times New Roman" w:eastAsia="Times New Roman" w:hAnsi="Times New Roman" w:cs="Times New Roman"/>
          <w:sz w:val="24"/>
          <w:szCs w:val="24"/>
          <w:lang w:eastAsia="pt-BR"/>
        </w:rPr>
        <w:t>valor da base de cálculo, alíquota aplicável (%) e valor do ISSQN;</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IX - </w:t>
      </w:r>
      <w:r w:rsidRPr="00317E87">
        <w:rPr>
          <w:rFonts w:ascii="Times New Roman" w:eastAsia="Times New Roman" w:hAnsi="Times New Roman" w:cs="Times New Roman"/>
          <w:sz w:val="24"/>
          <w:szCs w:val="24"/>
          <w:lang w:eastAsia="pt-BR"/>
        </w:rPr>
        <w:t>indicação de imunidade ou de isenção relativas ao ISSQN, quando for o caso;</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X - </w:t>
      </w:r>
      <w:r w:rsidRPr="00317E87">
        <w:rPr>
          <w:rFonts w:ascii="Times New Roman" w:eastAsia="Times New Roman" w:hAnsi="Times New Roman" w:cs="Times New Roman"/>
          <w:sz w:val="24"/>
          <w:szCs w:val="24"/>
          <w:lang w:eastAsia="pt-BR"/>
        </w:rPr>
        <w:t>indicação de retenção de ISSQN na fonte, quando for o caso;</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XI - </w:t>
      </w:r>
      <w:r w:rsidRPr="00317E87">
        <w:rPr>
          <w:rFonts w:ascii="Times New Roman" w:eastAsia="Times New Roman" w:hAnsi="Times New Roman" w:cs="Times New Roman"/>
          <w:sz w:val="24"/>
          <w:szCs w:val="24"/>
          <w:lang w:eastAsia="pt-BR"/>
        </w:rPr>
        <w:t>indicação de opção pelo Simples Nacional, se for o caso;</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XII -</w:t>
      </w:r>
      <w:r w:rsidRPr="00317E87">
        <w:rPr>
          <w:rFonts w:ascii="Times New Roman" w:eastAsia="Times New Roman" w:hAnsi="Times New Roman" w:cs="Times New Roman"/>
          <w:sz w:val="24"/>
          <w:szCs w:val="24"/>
          <w:lang w:eastAsia="pt-BR"/>
        </w:rPr>
        <w:t>indicação de opção pelo MEI (Microempreendedor Individual) se for o caso;</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XIII - </w:t>
      </w:r>
      <w:r w:rsidRPr="00317E87">
        <w:rPr>
          <w:rFonts w:ascii="Times New Roman" w:eastAsia="Times New Roman" w:hAnsi="Times New Roman" w:cs="Times New Roman"/>
          <w:sz w:val="24"/>
          <w:szCs w:val="24"/>
          <w:lang w:eastAsia="pt-BR"/>
        </w:rPr>
        <w:t>outras indicações previstas na legislação tributária municipal;</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 1º. </w:t>
      </w:r>
      <w:r w:rsidRPr="00317E87">
        <w:rPr>
          <w:rFonts w:ascii="Times New Roman" w:eastAsia="Times New Roman" w:hAnsi="Times New Roman" w:cs="Times New Roman"/>
          <w:sz w:val="24"/>
          <w:szCs w:val="24"/>
          <w:lang w:eastAsia="pt-BR"/>
        </w:rPr>
        <w:t>O número da Nota Fiscal de Serviços Eletrônica série única, será gerado eletronicamente pelo sistema, em ordem crescente sequencial, e será específico para cada estabelecimento do prestador de serviços;</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 2º. </w:t>
      </w:r>
      <w:r w:rsidRPr="00317E87">
        <w:rPr>
          <w:rFonts w:ascii="Times New Roman" w:eastAsia="Times New Roman" w:hAnsi="Times New Roman" w:cs="Times New Roman"/>
          <w:sz w:val="24"/>
          <w:szCs w:val="24"/>
          <w:lang w:eastAsia="pt-BR"/>
        </w:rPr>
        <w:t xml:space="preserve">A identificação do </w:t>
      </w:r>
      <w:r w:rsidRPr="00317E87">
        <w:rPr>
          <w:rFonts w:ascii="Times New Roman" w:eastAsia="Times New Roman" w:hAnsi="Times New Roman" w:cs="Times New Roman"/>
          <w:i/>
          <w:iCs/>
          <w:sz w:val="24"/>
          <w:szCs w:val="24"/>
          <w:lang w:eastAsia="pt-BR"/>
        </w:rPr>
        <w:t xml:space="preserve">e-mail </w:t>
      </w:r>
      <w:r w:rsidRPr="00317E87">
        <w:rPr>
          <w:rFonts w:ascii="Times New Roman" w:eastAsia="Times New Roman" w:hAnsi="Times New Roman" w:cs="Times New Roman"/>
          <w:sz w:val="24"/>
          <w:szCs w:val="24"/>
          <w:lang w:eastAsia="pt-BR"/>
        </w:rPr>
        <w:t>do tomador de serviços, de que trata a alínea “d” do inciso V deste artigo, é opcional;</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 3º. </w:t>
      </w:r>
      <w:r w:rsidRPr="00317E87">
        <w:rPr>
          <w:rFonts w:ascii="Times New Roman" w:eastAsia="Times New Roman" w:hAnsi="Times New Roman" w:cs="Times New Roman"/>
          <w:sz w:val="24"/>
          <w:szCs w:val="24"/>
          <w:lang w:eastAsia="pt-BR"/>
        </w:rPr>
        <w:t>A identificação do tomador de serviço é obrigatória exceto quando for pessoa física.</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Art. 3º. </w:t>
      </w:r>
      <w:r w:rsidRPr="00317E87">
        <w:rPr>
          <w:rFonts w:ascii="Times New Roman" w:eastAsia="Times New Roman" w:hAnsi="Times New Roman" w:cs="Times New Roman"/>
          <w:sz w:val="24"/>
          <w:szCs w:val="24"/>
          <w:lang w:eastAsia="pt-BR"/>
        </w:rPr>
        <w:t>Os prestadores de serviços pessoas físicas e aquelas empresas que se enquadrarem no regime fiscal do cadastro temporário, previamente cadastrados no município, ficam obrigados à utilização do modelo de nota fiscal eletrônica série única.</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Art. 4º. </w:t>
      </w:r>
      <w:r w:rsidRPr="00317E87">
        <w:rPr>
          <w:rFonts w:ascii="Times New Roman" w:eastAsia="Times New Roman" w:hAnsi="Times New Roman" w:cs="Times New Roman"/>
          <w:sz w:val="24"/>
          <w:szCs w:val="24"/>
          <w:lang w:eastAsia="pt-BR"/>
        </w:rPr>
        <w:t>Na hipótese do contribuinte se enquadrar em mais de uma atividade de prestação de serviços constante da lista de serviços deverá adotar, para efeito de obrigação a primeira prevista para suas atividades.</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lastRenderedPageBreak/>
        <w:t>Art. 5º. As empresas pessoas jurídicas independente de seu regime tributário, inclusive as EPP e ME, enquadradas na Lista de Serviços da Lei Federal nº 116/2001 e Lei Complementar Municipal n° 056/2012, devidamente inscritas no Cadastro Mobiliário deste Município, ficam obrigadas a utilização da Nota Fiscal de Serviços Eletrônica série única, ressalvado os casos do MEI (Microempreendedor Individual), e as empresas que comprovarem o baixo movimento econômico ou a incapacidade de enquadramento no sistema eletrônico, previamente requerido, analisados por processo administrativo e autorizado pelo responsável do Departamento de Administração Tributária.</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1º.</w:t>
      </w:r>
      <w:r w:rsidRPr="00317E87">
        <w:rPr>
          <w:rFonts w:ascii="Times New Roman" w:eastAsia="Times New Roman" w:hAnsi="Times New Roman" w:cs="Times New Roman"/>
          <w:sz w:val="24"/>
          <w:szCs w:val="24"/>
          <w:lang w:eastAsia="pt-BR"/>
        </w:rPr>
        <w:t xml:space="preserve"> As empresas deverão credenciar-se para obter senha de acesso ao sistema, através do portal eletrônico do município, www.iguatemi.ms.gov.br no endereço </w:t>
      </w:r>
      <w:r w:rsidRPr="00317E87">
        <w:rPr>
          <w:rFonts w:ascii="Times New Roman" w:eastAsia="Times New Roman" w:hAnsi="Times New Roman" w:cs="Times New Roman"/>
          <w:b/>
          <w:bCs/>
          <w:i/>
          <w:iCs/>
          <w:sz w:val="24"/>
          <w:szCs w:val="24"/>
          <w:lang w:eastAsia="pt-BR"/>
        </w:rPr>
        <w:t>ISS-SERVIÇOS ON-LINE,</w:t>
      </w:r>
      <w:r w:rsidRPr="00317E87">
        <w:rPr>
          <w:rFonts w:ascii="Times New Roman" w:eastAsia="Times New Roman" w:hAnsi="Times New Roman" w:cs="Times New Roman"/>
          <w:sz w:val="24"/>
          <w:szCs w:val="24"/>
          <w:lang w:eastAsia="pt-BR"/>
        </w:rPr>
        <w:t xml:space="preserve"> disposto na página.</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 2º. </w:t>
      </w:r>
      <w:r w:rsidRPr="00317E87">
        <w:rPr>
          <w:rFonts w:ascii="Times New Roman" w:eastAsia="Times New Roman" w:hAnsi="Times New Roman" w:cs="Times New Roman"/>
          <w:sz w:val="24"/>
          <w:szCs w:val="24"/>
          <w:lang w:eastAsia="pt-BR"/>
        </w:rPr>
        <w:t>As empresas não enquadradas no regime de emissão de notas fiscais eletrônicas de serviços previstas no Art. 5º deste Decreto deverão utilizar as notas fiscais série avulsa impressa e autorizada de ofício pelo município.</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 3º. </w:t>
      </w:r>
      <w:r w:rsidRPr="00317E87">
        <w:rPr>
          <w:rFonts w:ascii="Times New Roman" w:eastAsia="Times New Roman" w:hAnsi="Times New Roman" w:cs="Times New Roman"/>
          <w:sz w:val="24"/>
          <w:szCs w:val="24"/>
          <w:lang w:eastAsia="pt-BR"/>
        </w:rPr>
        <w:t xml:space="preserve">A Divisão de Cadastro e Tributos comunicará aos interessados, por </w:t>
      </w:r>
      <w:r w:rsidRPr="00317E87">
        <w:rPr>
          <w:rFonts w:ascii="Times New Roman" w:eastAsia="Times New Roman" w:hAnsi="Times New Roman" w:cs="Times New Roman"/>
          <w:i/>
          <w:iCs/>
          <w:sz w:val="24"/>
          <w:szCs w:val="24"/>
          <w:lang w:eastAsia="pt-BR"/>
        </w:rPr>
        <w:t>e-mail,</w:t>
      </w:r>
      <w:r w:rsidRPr="00317E87">
        <w:rPr>
          <w:rFonts w:ascii="Times New Roman" w:eastAsia="Times New Roman" w:hAnsi="Times New Roman" w:cs="Times New Roman"/>
          <w:sz w:val="24"/>
          <w:szCs w:val="24"/>
          <w:lang w:eastAsia="pt-BR"/>
        </w:rPr>
        <w:t xml:space="preserve"> da deliberação sobre o pedido de autorização e a senha de acesso.</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 5º. </w:t>
      </w:r>
      <w:r w:rsidRPr="00317E87">
        <w:rPr>
          <w:rFonts w:ascii="Times New Roman" w:eastAsia="Times New Roman" w:hAnsi="Times New Roman" w:cs="Times New Roman"/>
          <w:sz w:val="24"/>
          <w:szCs w:val="24"/>
          <w:lang w:eastAsia="pt-BR"/>
        </w:rPr>
        <w:t xml:space="preserve">A Nota Fiscal de Serviços deverá ser impressa em uma única via a ser entregue ao tomador de serviços ou poderá ser enviada por </w:t>
      </w:r>
      <w:r w:rsidRPr="00317E87">
        <w:rPr>
          <w:rFonts w:ascii="Times New Roman" w:eastAsia="Times New Roman" w:hAnsi="Times New Roman" w:cs="Times New Roman"/>
          <w:i/>
          <w:iCs/>
          <w:sz w:val="24"/>
          <w:szCs w:val="24"/>
          <w:lang w:eastAsia="pt-BR"/>
        </w:rPr>
        <w:t>e-mail</w:t>
      </w:r>
      <w:r w:rsidRPr="00317E87">
        <w:rPr>
          <w:rFonts w:ascii="Times New Roman" w:eastAsia="Times New Roman" w:hAnsi="Times New Roman" w:cs="Times New Roman"/>
          <w:sz w:val="24"/>
          <w:szCs w:val="24"/>
          <w:lang w:eastAsia="pt-BR"/>
        </w:rPr>
        <w:t xml:space="preserve"> por sua solicitação.</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Art. 6º. </w:t>
      </w:r>
      <w:r w:rsidRPr="00317E87">
        <w:rPr>
          <w:rFonts w:ascii="Times New Roman" w:eastAsia="Times New Roman" w:hAnsi="Times New Roman" w:cs="Times New Roman"/>
          <w:sz w:val="24"/>
          <w:szCs w:val="24"/>
          <w:lang w:eastAsia="pt-BR"/>
        </w:rPr>
        <w:t>Os valores do Imposto Sobre Serviços de Qualquer Natureza (ISSQN), declarados na Nota Fiscal de Serviços, constituem confissão de dívida, nos termos do Código Tributário Municipal.</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Art. 7º. </w:t>
      </w:r>
      <w:r w:rsidRPr="00317E87">
        <w:rPr>
          <w:rFonts w:ascii="Times New Roman" w:eastAsia="Times New Roman" w:hAnsi="Times New Roman" w:cs="Times New Roman"/>
          <w:sz w:val="24"/>
          <w:szCs w:val="24"/>
          <w:lang w:eastAsia="pt-BR"/>
        </w:rPr>
        <w:t>O contribuinte que desenvolve atividade de prestação de serviços e de comércio deverá emitir em separado as respectivas Notas Fiscais.</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Art. 8º. </w:t>
      </w:r>
      <w:r w:rsidRPr="00317E87">
        <w:rPr>
          <w:rFonts w:ascii="Times New Roman" w:eastAsia="Times New Roman" w:hAnsi="Times New Roman" w:cs="Times New Roman"/>
          <w:sz w:val="24"/>
          <w:szCs w:val="24"/>
          <w:lang w:eastAsia="pt-BR"/>
        </w:rPr>
        <w:t>A Nota Fiscal de Serviços poderá ser cancelada por meio do sistema eletrônico, antes do pagamento do imposto correspondente, ou até o dia 20 (vinte) do mês subsequente ao fato gerador.</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lastRenderedPageBreak/>
        <w:t xml:space="preserve">Parágrafo único - </w:t>
      </w:r>
      <w:r w:rsidRPr="00317E87">
        <w:rPr>
          <w:rFonts w:ascii="Times New Roman" w:eastAsia="Times New Roman" w:hAnsi="Times New Roman" w:cs="Times New Roman"/>
          <w:sz w:val="24"/>
          <w:szCs w:val="24"/>
          <w:lang w:eastAsia="pt-BR"/>
        </w:rPr>
        <w:t>Não será aceita a substituição de Nota Fiscal de Serviços para outros como e o caso: fins de alteração do tomador do serviço, o valor do serviço e/ou dados que interfiram sobre o cálculo do imposto, data e mês de competência, nota retroativa.</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Art. 9º. </w:t>
      </w:r>
      <w:r w:rsidRPr="00317E87">
        <w:rPr>
          <w:rFonts w:ascii="Times New Roman" w:eastAsia="Times New Roman" w:hAnsi="Times New Roman" w:cs="Times New Roman"/>
          <w:sz w:val="24"/>
          <w:szCs w:val="24"/>
          <w:lang w:eastAsia="pt-BR"/>
        </w:rPr>
        <w:t>O recolhimento do Imposto Sobre Serviços (ISSQN), decorrente dos fatos geradores resultantes da emissão da Nota Fiscal de Serviços deverão ser efetuados até o dia 20 (vinte) do mês subsequente ao da ocorrência do fato gerador sem encargos de juros e multas.</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I - </w:t>
      </w:r>
      <w:r w:rsidRPr="00317E87">
        <w:rPr>
          <w:rFonts w:ascii="Times New Roman" w:eastAsia="Times New Roman" w:hAnsi="Times New Roman" w:cs="Times New Roman"/>
          <w:sz w:val="24"/>
          <w:szCs w:val="24"/>
          <w:lang w:eastAsia="pt-BR"/>
        </w:rPr>
        <w:t xml:space="preserve">a emissão da guia para pagamento do imposto previsto no </w:t>
      </w:r>
      <w:r w:rsidRPr="00317E87">
        <w:rPr>
          <w:rFonts w:ascii="Times New Roman" w:eastAsia="Times New Roman" w:hAnsi="Times New Roman" w:cs="Times New Roman"/>
          <w:i/>
          <w:iCs/>
          <w:sz w:val="24"/>
          <w:szCs w:val="24"/>
          <w:lang w:eastAsia="pt-BR"/>
        </w:rPr>
        <w:t xml:space="preserve">caput </w:t>
      </w:r>
      <w:r w:rsidRPr="00317E87">
        <w:rPr>
          <w:rFonts w:ascii="Times New Roman" w:eastAsia="Times New Roman" w:hAnsi="Times New Roman" w:cs="Times New Roman"/>
          <w:sz w:val="24"/>
          <w:szCs w:val="24"/>
          <w:lang w:eastAsia="pt-BR"/>
        </w:rPr>
        <w:t>deste artigo será realizada, exclusivamente, pelo mesmo sistema gerador da Nota Fiscal de Serviços, disponível no portal eletrônico do município, www.iguatemi.ms.gov.br.</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II – </w:t>
      </w:r>
      <w:r w:rsidRPr="00317E87">
        <w:rPr>
          <w:rFonts w:ascii="Times New Roman" w:eastAsia="Times New Roman" w:hAnsi="Times New Roman" w:cs="Times New Roman"/>
          <w:sz w:val="24"/>
          <w:szCs w:val="24"/>
          <w:lang w:eastAsia="pt-BR"/>
        </w:rPr>
        <w:t>as empresas prestadoras de serviços ficam obrigadas a emissão da Declaração Mensal de Serviços prestados até o dia 10 (dez), do mês subsequente ao da ocorrência do fato gerador.</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III – </w:t>
      </w:r>
      <w:r w:rsidRPr="00317E87">
        <w:rPr>
          <w:rFonts w:ascii="Times New Roman" w:eastAsia="Times New Roman" w:hAnsi="Times New Roman" w:cs="Times New Roman"/>
          <w:sz w:val="24"/>
          <w:szCs w:val="24"/>
          <w:lang w:eastAsia="pt-BR"/>
        </w:rPr>
        <w:t>As empresas prestadoras de serviços ficam obrigadas a emitirem o fechamento mensal e a emissão da apuração mensal dos serviços prestados.</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Art. 10. </w:t>
      </w:r>
      <w:r w:rsidRPr="00317E87">
        <w:rPr>
          <w:rFonts w:ascii="Times New Roman" w:eastAsia="Times New Roman" w:hAnsi="Times New Roman" w:cs="Times New Roman"/>
          <w:sz w:val="24"/>
          <w:szCs w:val="24"/>
          <w:lang w:eastAsia="pt-BR"/>
        </w:rPr>
        <w:t>Conforme estabelece os artigos 78, 79 e 80 da Lei Complementar Municipal nº 056/2012,</w:t>
      </w:r>
      <w:r w:rsidRPr="00317E87">
        <w:rPr>
          <w:rFonts w:ascii="Times New Roman" w:eastAsia="Times New Roman" w:hAnsi="Times New Roman" w:cs="Times New Roman"/>
          <w:b/>
          <w:bCs/>
          <w:sz w:val="24"/>
          <w:szCs w:val="24"/>
          <w:lang w:eastAsia="pt-BR"/>
        </w:rPr>
        <w:t xml:space="preserve"> </w:t>
      </w:r>
      <w:r w:rsidRPr="00317E87">
        <w:rPr>
          <w:rFonts w:ascii="Times New Roman" w:eastAsia="Times New Roman" w:hAnsi="Times New Roman" w:cs="Times New Roman"/>
          <w:sz w:val="24"/>
          <w:szCs w:val="24"/>
          <w:lang w:eastAsia="pt-BR"/>
        </w:rPr>
        <w:t xml:space="preserve">os tomadores ou intermediários de serviços, responsáveis pela retenção e pelo recolhimento do Imposto ficam obrigados a informar toda </w:t>
      </w:r>
      <w:r w:rsidRPr="00317E87">
        <w:rPr>
          <w:rFonts w:ascii="Times New Roman" w:eastAsia="Times New Roman" w:hAnsi="Times New Roman" w:cs="Times New Roman"/>
          <w:b/>
          <w:bCs/>
          <w:sz w:val="24"/>
          <w:szCs w:val="24"/>
          <w:lang w:eastAsia="pt-BR"/>
        </w:rPr>
        <w:t>“</w:t>
      </w:r>
      <w:r w:rsidRPr="00317E87">
        <w:rPr>
          <w:rFonts w:ascii="Times New Roman" w:eastAsia="Times New Roman" w:hAnsi="Times New Roman" w:cs="Times New Roman"/>
          <w:b/>
          <w:bCs/>
          <w:i/>
          <w:iCs/>
          <w:sz w:val="24"/>
          <w:szCs w:val="24"/>
          <w:lang w:eastAsia="pt-BR"/>
        </w:rPr>
        <w:t xml:space="preserve">Nota Fiscal de Serviços Eletrônica” </w:t>
      </w:r>
      <w:r w:rsidRPr="00317E87">
        <w:rPr>
          <w:rFonts w:ascii="Times New Roman" w:eastAsia="Times New Roman" w:hAnsi="Times New Roman" w:cs="Times New Roman"/>
          <w:i/>
          <w:iCs/>
          <w:sz w:val="24"/>
          <w:szCs w:val="24"/>
          <w:lang w:eastAsia="pt-BR"/>
        </w:rPr>
        <w:t>série única</w:t>
      </w:r>
      <w:r w:rsidRPr="00317E87">
        <w:rPr>
          <w:rFonts w:ascii="Times New Roman" w:eastAsia="Times New Roman" w:hAnsi="Times New Roman" w:cs="Times New Roman"/>
          <w:sz w:val="24"/>
          <w:szCs w:val="24"/>
          <w:lang w:eastAsia="pt-BR"/>
        </w:rPr>
        <w:t xml:space="preserve"> ou qualquer outra, na Declaração Mensal de Serviços Tomados.</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Parágrafo Único. </w:t>
      </w:r>
      <w:r w:rsidRPr="00317E87">
        <w:rPr>
          <w:rFonts w:ascii="Times New Roman" w:eastAsia="Times New Roman" w:hAnsi="Times New Roman" w:cs="Times New Roman"/>
          <w:sz w:val="24"/>
          <w:szCs w:val="24"/>
          <w:lang w:eastAsia="pt-BR"/>
        </w:rPr>
        <w:t>A Declaração Mensal de Serviços Tomados, deverá ser realizada e transmitida pelo sistema disponível no portal eletrônico do município, www.iguatemi.ms.gov.br, até o dia 10 (dez) do mês subsequente ao da ocorrência do fato gerador.</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 xml:space="preserve">Art. 11. </w:t>
      </w:r>
      <w:r w:rsidRPr="00317E87">
        <w:rPr>
          <w:rFonts w:ascii="Times New Roman" w:eastAsia="Times New Roman" w:hAnsi="Times New Roman" w:cs="Times New Roman"/>
          <w:sz w:val="24"/>
          <w:szCs w:val="24"/>
          <w:lang w:eastAsia="pt-BR"/>
        </w:rPr>
        <w:t xml:space="preserve">Os contribuintes do Imposto Sobre Serviços (ISSQN) ficam obrigados a afixarem nos seus estabelecimentos em local visível ao público, placa com a informação </w:t>
      </w:r>
      <w:r w:rsidRPr="00317E87">
        <w:rPr>
          <w:rFonts w:ascii="Times New Roman" w:eastAsia="Times New Roman" w:hAnsi="Times New Roman" w:cs="Times New Roman"/>
          <w:b/>
          <w:bCs/>
          <w:sz w:val="24"/>
          <w:szCs w:val="24"/>
          <w:lang w:eastAsia="pt-BR"/>
        </w:rPr>
        <w:t>“Este estabelecimento é obrigado a emitir Nota Fiscal Eletrônica”</w:t>
      </w:r>
      <w:r w:rsidRPr="00317E87">
        <w:rPr>
          <w:rFonts w:ascii="Times New Roman" w:eastAsia="Times New Roman" w:hAnsi="Times New Roman" w:cs="Times New Roman"/>
          <w:sz w:val="24"/>
          <w:szCs w:val="24"/>
          <w:lang w:eastAsia="pt-BR"/>
        </w:rPr>
        <w:t>.</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lastRenderedPageBreak/>
        <w:t xml:space="preserve">Parágrafo Único. </w:t>
      </w:r>
      <w:r w:rsidRPr="00317E87">
        <w:rPr>
          <w:rFonts w:ascii="Times New Roman" w:eastAsia="Times New Roman" w:hAnsi="Times New Roman" w:cs="Times New Roman"/>
          <w:sz w:val="24"/>
          <w:szCs w:val="24"/>
          <w:lang w:eastAsia="pt-BR"/>
        </w:rPr>
        <w:t>A placa a ser afixada no estabelecimento obedecerá ao modelo constante do anexo II deste Decreto.</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Art. 13.</w:t>
      </w:r>
      <w:r w:rsidRPr="00317E87">
        <w:rPr>
          <w:rFonts w:ascii="Times New Roman" w:eastAsia="Times New Roman" w:hAnsi="Times New Roman" w:cs="Times New Roman"/>
          <w:sz w:val="24"/>
          <w:szCs w:val="24"/>
          <w:lang w:eastAsia="pt-BR"/>
        </w:rPr>
        <w:t xml:space="preserve"> A partir de 01 de junho de 2014, os órgãos da administração direta e indireta do Município de Iguatemi/MS, só poderão contratar empresas prestadoras de serviços que comprovem a utilização do sistema fiscal de emissão de Notas Fiscais Eletrônicas, exceto aquelas domiciliadas em outros municípios.</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Art. 14.</w:t>
      </w:r>
      <w:r w:rsidRPr="00317E87">
        <w:rPr>
          <w:rFonts w:ascii="Times New Roman" w:eastAsia="Times New Roman" w:hAnsi="Times New Roman" w:cs="Times New Roman"/>
          <w:sz w:val="24"/>
          <w:szCs w:val="24"/>
          <w:lang w:eastAsia="pt-BR"/>
        </w:rPr>
        <w:t xml:space="preserve"> As empresas prestadoras de serviços inscritas no cadastro fiscal do município, interessadas em participar das licitações públicas, ou que já tem contrato de fornecimento de serviços com o município, deverão adotar a “</w:t>
      </w:r>
      <w:r w:rsidRPr="00317E87">
        <w:rPr>
          <w:rFonts w:ascii="Times New Roman" w:eastAsia="Times New Roman" w:hAnsi="Times New Roman" w:cs="Times New Roman"/>
          <w:i/>
          <w:iCs/>
          <w:sz w:val="24"/>
          <w:szCs w:val="24"/>
          <w:lang w:eastAsia="pt-BR"/>
        </w:rPr>
        <w:t>Nota Fiscal de Serviços Eletrônica” série única.</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Art. 15 -</w:t>
      </w:r>
      <w:r w:rsidRPr="00317E87">
        <w:rPr>
          <w:rFonts w:ascii="Times New Roman" w:eastAsia="Times New Roman" w:hAnsi="Times New Roman" w:cs="Times New Roman"/>
          <w:sz w:val="24"/>
          <w:szCs w:val="24"/>
          <w:lang w:eastAsia="pt-BR"/>
        </w:rPr>
        <w:t xml:space="preserve"> Este decreto entra em vigor na data de sua afixação no átrio do Poder Executivo Municipal, e publicação simultânea no órgão de imprensa oficial do Município, revogadas as disposições em contrário, em especial ao Decreto no 917 de 17 de agosto de 2011.</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sz w:val="24"/>
          <w:szCs w:val="24"/>
          <w:lang w:eastAsia="pt-BR"/>
        </w:rPr>
        <w:t>GABINETE DO PREFEITO MUNICIPAL DE IGUATEMI, ESTADO DE MATO GROSSO DO SUL, AOS QUINZE DIAS DO MÊS DE MAIO DO ANO DE DOIS MIL E CATORZE.</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 </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b/>
          <w:bCs/>
          <w:i/>
          <w:iCs/>
          <w:sz w:val="24"/>
          <w:szCs w:val="24"/>
          <w:lang w:eastAsia="pt-BR"/>
        </w:rPr>
        <w:t>JOSÉ ROBERTO FELIPPE ARCOVERDE</w:t>
      </w:r>
    </w:p>
    <w:p w:rsidR="00317E87" w:rsidRPr="00317E87" w:rsidRDefault="00317E87" w:rsidP="00317E87">
      <w:pPr>
        <w:spacing w:before="100" w:beforeAutospacing="1" w:after="100" w:afterAutospacing="1" w:line="240" w:lineRule="auto"/>
        <w:jc w:val="both"/>
        <w:rPr>
          <w:rFonts w:ascii="Times New Roman" w:eastAsia="Times New Roman" w:hAnsi="Times New Roman" w:cs="Times New Roman"/>
          <w:sz w:val="24"/>
          <w:szCs w:val="24"/>
          <w:lang w:eastAsia="pt-BR"/>
        </w:rPr>
      </w:pPr>
      <w:r w:rsidRPr="00317E87">
        <w:rPr>
          <w:rFonts w:ascii="Times New Roman" w:eastAsia="Times New Roman" w:hAnsi="Times New Roman" w:cs="Times New Roman"/>
          <w:sz w:val="24"/>
          <w:szCs w:val="24"/>
          <w:lang w:eastAsia="pt-BR"/>
        </w:rPr>
        <w:t>Prefeito Municipal</w:t>
      </w:r>
    </w:p>
    <w:p w:rsidR="003E10CE" w:rsidRDefault="003E10CE"/>
    <w:sectPr w:rsidR="003E10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87"/>
    <w:rsid w:val="00317E87"/>
    <w:rsid w:val="003E10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85D61-AE66-49F9-8034-1EDB7993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1378</Words>
  <Characters>7445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2016-08-15T12:43:00Z</dcterms:created>
  <dcterms:modified xsi:type="dcterms:W3CDTF">2016-08-15T12:44:00Z</dcterms:modified>
</cp:coreProperties>
</file>