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3BC" w:rsidRPr="00D663BC" w:rsidRDefault="00D663BC" w:rsidP="00D663B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D663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D663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1.337/2015</w:t>
      </w:r>
    </w:p>
    <w:bookmarkEnd w:id="0"/>
    <w:p w:rsidR="00D663BC" w:rsidRPr="00D663BC" w:rsidRDefault="00D663BC" w:rsidP="00D66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63BC" w:rsidRPr="00D663BC" w:rsidRDefault="00D663BC" w:rsidP="00D663BC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3BC">
        <w:rPr>
          <w:rFonts w:ascii="Times New Roman" w:eastAsia="Times New Roman" w:hAnsi="Times New Roman" w:cs="Times New Roman"/>
          <w:sz w:val="24"/>
          <w:szCs w:val="24"/>
          <w:lang w:eastAsia="pt-BR"/>
        </w:rPr>
        <w:t>“NOTIFICA DO LANÇAMENTO DE OFÍCIO DO IMPOSTO SOBRE A PROPRIEDADE PREDIAL E TERRITORIAL URBANA E DA TAXA DE SERVIÇO DE COLETA E DE REMOÇÃO DE LIXO RELATIVO AO EXERCÍCIO DE 2016, DISPÕE SOBRE DESCONTOS, FORMAS E PRAZOS DE PAGAMENTO DOS RESPECTIVOS CRÉDITOS TRIBUTÁRIOS E DÁ OUTRAS PROVIDÊNCIAS”.</w:t>
      </w:r>
    </w:p>
    <w:p w:rsidR="00D663BC" w:rsidRPr="00D663BC" w:rsidRDefault="00D663BC" w:rsidP="00D663BC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3B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63BC" w:rsidRPr="00D663BC" w:rsidRDefault="00D663BC" w:rsidP="00D66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3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D663BC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das atribuições que lhe confere o artigo 73, inciso VII, da Lei Orgânica Municipal, com fulcro na Lei Complementar n° 056 de 06 dezembro de 2012.</w:t>
      </w:r>
    </w:p>
    <w:p w:rsidR="00D663BC" w:rsidRPr="00D663BC" w:rsidRDefault="00D663BC" w:rsidP="00D66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3B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63BC" w:rsidRPr="00D663BC" w:rsidRDefault="00D663BC" w:rsidP="00D66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3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D E C R E T </w:t>
      </w:r>
      <w:proofErr w:type="gramStart"/>
      <w:r w:rsidRPr="00D663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 :</w:t>
      </w:r>
      <w:proofErr w:type="gramEnd"/>
    </w:p>
    <w:p w:rsidR="00D663BC" w:rsidRPr="00D663BC" w:rsidRDefault="00D663BC" w:rsidP="00D66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3B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63BC" w:rsidRPr="00D663BC" w:rsidRDefault="00D663BC" w:rsidP="00D66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3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1°.</w:t>
      </w:r>
      <w:r w:rsidRPr="00D663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Ficam notificados do lançamento do Imposto sobre Propriedade Predial e Territorial Urbana – IPTU e da Taxa de Serviço de Coleta e de Remoção de Lixo do exercício de 2016 os proprietários dos imóveis, o titular do seu domínio útil ou o seu possuidor a qualquer título, localizados na zona urbana, urbanizável ou de expansão urbana do Município.</w:t>
      </w:r>
    </w:p>
    <w:p w:rsidR="00D663BC" w:rsidRPr="00D663BC" w:rsidRDefault="00D663BC" w:rsidP="00D66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3B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63BC" w:rsidRPr="00D663BC" w:rsidRDefault="00D663BC" w:rsidP="00D66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3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2°.</w:t>
      </w:r>
      <w:r w:rsidRPr="00D663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apuração dos valores venais dos imóveis para lançamento do Imposto sobre a Propriedade Predial e Territorial Urbana - IPTU, a vigorar no exercício de 2016, para os imóveis, terá como base a Planta Cadastral.</w:t>
      </w:r>
    </w:p>
    <w:p w:rsidR="00D663BC" w:rsidRPr="00D663BC" w:rsidRDefault="00D663BC" w:rsidP="00D66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3B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63BC" w:rsidRPr="00D663BC" w:rsidRDefault="00D663BC" w:rsidP="00D66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3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3°.</w:t>
      </w:r>
      <w:r w:rsidRPr="00D663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os proprietários de terrenos sem edificação que não atenderam as exigências do § 2o do art. 19 da Lei Complementar no 056/2012, terão a progressividade incidente a partir de 01 de janeiro de 2014, com alíquota de 2%, conforme § 1o, I, do art.19 da Lei Complementar no.056/2012.</w:t>
      </w:r>
    </w:p>
    <w:p w:rsidR="00D663BC" w:rsidRPr="00D663BC" w:rsidRDefault="00D663BC" w:rsidP="00D66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3B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63BC" w:rsidRPr="00D663BC" w:rsidRDefault="00D663BC" w:rsidP="00D66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3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4°.</w:t>
      </w:r>
      <w:r w:rsidRPr="00D663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Imposto sobre a Propriedade Predial e Territorial Urbana - IPTU e a Taxa de Serviço de Coleta e de Remoção de Lixo, para o exercício de 2016, serão lançados, conforme o caso, da seguinte forma:</w:t>
      </w:r>
    </w:p>
    <w:p w:rsidR="00D663BC" w:rsidRPr="00D663BC" w:rsidRDefault="00D663BC" w:rsidP="00D66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3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D663BC" w:rsidRPr="00D663BC" w:rsidRDefault="00D663BC" w:rsidP="00D66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3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</w:t>
      </w:r>
      <w:r w:rsidRPr="00D663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quota única; ou,</w:t>
      </w:r>
    </w:p>
    <w:p w:rsidR="00D663BC" w:rsidRPr="00D663BC" w:rsidRDefault="00D663BC" w:rsidP="00D66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3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</w:t>
      </w:r>
      <w:r w:rsidRPr="00D663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parcelado em até 06 (seis) vezes.</w:t>
      </w:r>
    </w:p>
    <w:p w:rsidR="00D663BC" w:rsidRPr="00D663BC" w:rsidRDefault="00D663BC" w:rsidP="00D66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3B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63BC" w:rsidRPr="00D663BC" w:rsidRDefault="00D663BC" w:rsidP="00D66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3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5°.</w:t>
      </w:r>
      <w:r w:rsidRPr="00D663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valor de cada parcela não poderá ser inferior a R$ 20,00 (vinte reais).</w:t>
      </w:r>
    </w:p>
    <w:p w:rsidR="00D663BC" w:rsidRPr="00D663BC" w:rsidRDefault="00D663BC" w:rsidP="00D66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3B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63BC" w:rsidRPr="00D663BC" w:rsidRDefault="00D663BC" w:rsidP="00D66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3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6°.</w:t>
      </w:r>
      <w:r w:rsidRPr="00D663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datas de vencimento para o pagamento do Imposto sobre a Propriedade Predial e Territorial Urbana – IPTU e da Taxa de Serviço de Coleta e de Remoção de Lixo, lançados para o exercício de 2016, serão:</w:t>
      </w:r>
    </w:p>
    <w:p w:rsidR="00D663BC" w:rsidRPr="00D663BC" w:rsidRDefault="00D663BC" w:rsidP="00D66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3B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63BC" w:rsidRPr="00D663BC" w:rsidRDefault="00D663BC" w:rsidP="00D66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3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</w:t>
      </w:r>
      <w:r w:rsidRPr="00D663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quota única ou primeira parcela, dia 10 de maio de 2016;</w:t>
      </w:r>
    </w:p>
    <w:p w:rsidR="00D663BC" w:rsidRPr="00D663BC" w:rsidRDefault="00D663BC" w:rsidP="00D66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3B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63BC" w:rsidRPr="00D663BC" w:rsidRDefault="00D663BC" w:rsidP="00D66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3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</w:t>
      </w:r>
      <w:r w:rsidRPr="00D663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demais parcelas:</w:t>
      </w:r>
    </w:p>
    <w:p w:rsidR="00D663BC" w:rsidRPr="00D663BC" w:rsidRDefault="00D663BC" w:rsidP="00D66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663BC">
        <w:rPr>
          <w:rFonts w:ascii="Times New Roman" w:eastAsia="Times New Roman" w:hAnsi="Times New Roman" w:cs="Times New Roman"/>
          <w:sz w:val="24"/>
          <w:szCs w:val="24"/>
          <w:lang w:eastAsia="pt-BR"/>
        </w:rPr>
        <w:t>a)segunda</w:t>
      </w:r>
      <w:proofErr w:type="gramEnd"/>
      <w:r w:rsidRPr="00D663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parcela – dia 10 de junho de 2016;</w:t>
      </w:r>
    </w:p>
    <w:p w:rsidR="00D663BC" w:rsidRPr="00D663BC" w:rsidRDefault="00D663BC" w:rsidP="00D66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3BC">
        <w:rPr>
          <w:rFonts w:ascii="Times New Roman" w:eastAsia="Times New Roman" w:hAnsi="Times New Roman" w:cs="Times New Roman"/>
          <w:sz w:val="24"/>
          <w:szCs w:val="24"/>
          <w:lang w:eastAsia="pt-BR"/>
        </w:rPr>
        <w:t>b) terceira parcela – dia 11 de julho de 2016;</w:t>
      </w:r>
    </w:p>
    <w:p w:rsidR="00D663BC" w:rsidRPr="00D663BC" w:rsidRDefault="00D663BC" w:rsidP="00D66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3BC">
        <w:rPr>
          <w:rFonts w:ascii="Times New Roman" w:eastAsia="Times New Roman" w:hAnsi="Times New Roman" w:cs="Times New Roman"/>
          <w:sz w:val="24"/>
          <w:szCs w:val="24"/>
          <w:lang w:eastAsia="pt-BR"/>
        </w:rPr>
        <w:t>c) quarta parcela – dia 10 de agosto de 2016;</w:t>
      </w:r>
    </w:p>
    <w:p w:rsidR="00D663BC" w:rsidRPr="00D663BC" w:rsidRDefault="00D663BC" w:rsidP="00D66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3BC">
        <w:rPr>
          <w:rFonts w:ascii="Times New Roman" w:eastAsia="Times New Roman" w:hAnsi="Times New Roman" w:cs="Times New Roman"/>
          <w:sz w:val="24"/>
          <w:szCs w:val="24"/>
          <w:lang w:eastAsia="pt-BR"/>
        </w:rPr>
        <w:t>d) quinta parcela – dia 09 de setembro 2016;</w:t>
      </w:r>
    </w:p>
    <w:p w:rsidR="00D663BC" w:rsidRPr="00D663BC" w:rsidRDefault="00D663BC" w:rsidP="00D66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3BC">
        <w:rPr>
          <w:rFonts w:ascii="Times New Roman" w:eastAsia="Times New Roman" w:hAnsi="Times New Roman" w:cs="Times New Roman"/>
          <w:sz w:val="24"/>
          <w:szCs w:val="24"/>
          <w:lang w:eastAsia="pt-BR"/>
        </w:rPr>
        <w:t>e) sexta parcela – dia 10 de outubro de 2016.</w:t>
      </w:r>
    </w:p>
    <w:p w:rsidR="00D663BC" w:rsidRPr="00D663BC" w:rsidRDefault="00D663BC" w:rsidP="00D66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3B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63BC" w:rsidRPr="00D663BC" w:rsidRDefault="00D663BC" w:rsidP="00D66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3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7°.</w:t>
      </w:r>
      <w:r w:rsidRPr="00D663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parcelas não pagas nos respectivos vencimentos sofrerão acréscimo de juros de mora de 1% (um por cento) ao mês e multa equivalente a 2% (dois por cento).</w:t>
      </w:r>
    </w:p>
    <w:p w:rsidR="00D663BC" w:rsidRPr="00D663BC" w:rsidRDefault="00D663BC" w:rsidP="00D66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3B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63BC" w:rsidRPr="00D663BC" w:rsidRDefault="00D663BC" w:rsidP="00D66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3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8°.</w:t>
      </w:r>
      <w:r w:rsidRPr="00D663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hipótese de parcelamento do imposto, não será admitido o pagamento de qualquer prestação sem que estejam quitadas todas as anteriores.</w:t>
      </w:r>
    </w:p>
    <w:p w:rsidR="00D663BC" w:rsidRPr="00D663BC" w:rsidRDefault="00D663BC" w:rsidP="00D66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3B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63BC" w:rsidRPr="00D663BC" w:rsidRDefault="00D663BC" w:rsidP="00D66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3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9°.</w:t>
      </w:r>
      <w:r w:rsidRPr="00D663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pagamento em parcela única do IPTU/2016 e da Taxa de Serviço de Coleta e de Remoção de Lixo será concedido o desconto de 15% (quinze por cento) sobre o valor do imposto, para os contribuintes que estão adimplentes com o município.</w:t>
      </w:r>
    </w:p>
    <w:p w:rsidR="00D663BC" w:rsidRPr="00D663BC" w:rsidRDefault="00D663BC" w:rsidP="00D66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3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D663BC" w:rsidRPr="00D663BC" w:rsidRDefault="00D663BC" w:rsidP="00D66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3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único.</w:t>
      </w:r>
      <w:r w:rsidRPr="00D663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pagamentos poderão ser efetuados nos bancos credenciados e casas lotéricas, em documento próprio de arrecadação do Município, denominado “carnê”, onde constará o termo de notificação, informações sobre o imóvel e valor do imposto e taxas.</w:t>
      </w:r>
    </w:p>
    <w:p w:rsidR="00D663BC" w:rsidRPr="00D663BC" w:rsidRDefault="00D663BC" w:rsidP="00D66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3B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63BC" w:rsidRPr="00D663BC" w:rsidRDefault="00D663BC" w:rsidP="00D66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3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10 -</w:t>
      </w:r>
      <w:r w:rsidRPr="00D663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Toda e qualquer impugnação contra o lançamento do imposto e da taxa, poderão ser encaminhadas através de requerimento dirigido ao encarregado do Setor Tributário, devidamente registrado no protocolo, no prazo de 30 (trinta) dias contados do recebimento da "carne do IPTU".</w:t>
      </w:r>
    </w:p>
    <w:p w:rsidR="00D663BC" w:rsidRPr="00D663BC" w:rsidRDefault="00D663BC" w:rsidP="00D66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3B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63BC" w:rsidRPr="00D663BC" w:rsidRDefault="00D663BC" w:rsidP="00D66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3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11 -</w:t>
      </w:r>
      <w:r w:rsidRPr="00D663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 em vigor em 01 de janeiro de 2015, revogando-se as disposições em contrário.</w:t>
      </w:r>
    </w:p>
    <w:p w:rsidR="00D663BC" w:rsidRPr="00D663BC" w:rsidRDefault="00D663BC" w:rsidP="00D66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3B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63BC" w:rsidRPr="00D663BC" w:rsidRDefault="00D663BC" w:rsidP="00D66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3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DEZOITO DIAS DO MÊS DE DEZEMBRO DO ANO DE DOIS MIL E QUINZE.</w:t>
      </w:r>
    </w:p>
    <w:p w:rsidR="00D663BC" w:rsidRPr="00D663BC" w:rsidRDefault="00D663BC" w:rsidP="00D66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3B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63BC" w:rsidRPr="00D663BC" w:rsidRDefault="00D663BC" w:rsidP="00D66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3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D663BC" w:rsidRPr="00D663BC" w:rsidRDefault="00D663BC" w:rsidP="00D66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3BC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5D4E4B" w:rsidRDefault="005D4E4B"/>
    <w:sectPr w:rsidR="005D4E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3BC"/>
    <w:rsid w:val="005D4E4B"/>
    <w:rsid w:val="00D6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86CA2-EA11-4B5E-865E-842DC57E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2016-08-15T13:18:00Z</dcterms:created>
  <dcterms:modified xsi:type="dcterms:W3CDTF">2016-08-15T13:19:00Z</dcterms:modified>
</cp:coreProperties>
</file>