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F69" w:rsidRPr="008D2F69" w:rsidRDefault="008D2F69" w:rsidP="008D2F6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8D2F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1091/2013</w:t>
      </w:r>
      <w:bookmarkStart w:id="0" w:name="_GoBack"/>
      <w:bookmarkEnd w:id="0"/>
    </w:p>
    <w:p w:rsidR="008D2F69" w:rsidRPr="008D2F69" w:rsidRDefault="008D2F69" w:rsidP="008D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2F69" w:rsidRPr="008D2F69" w:rsidRDefault="008D2F69" w:rsidP="008D2F69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1.686/2012”.</w:t>
      </w:r>
    </w:p>
    <w:p w:rsidR="008D2F69" w:rsidRPr="008D2F69" w:rsidRDefault="008D2F69" w:rsidP="008D2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D2F69" w:rsidRPr="008D2F69" w:rsidRDefault="008D2F69" w:rsidP="008D2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8D2F69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legais.</w:t>
      </w:r>
    </w:p>
    <w:p w:rsidR="008D2F69" w:rsidRPr="008D2F69" w:rsidRDefault="008D2F69" w:rsidP="008D2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8D2F69" w:rsidRPr="008D2F69" w:rsidRDefault="008D2F69" w:rsidP="008D2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8D2F69" w:rsidRPr="008D2F69" w:rsidRDefault="008D2F69" w:rsidP="008D2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D2F69" w:rsidRPr="008D2F69" w:rsidRDefault="008D2F69" w:rsidP="008D2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8D2F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2013, um crédito adicional suplementar no valor de </w:t>
      </w:r>
      <w:r w:rsidRPr="008D2F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R$ 404.637,48 (quatrocentos e quatro mil, seiscentos e trinte e sete reais e quarenta e oito centavos)</w:t>
      </w:r>
      <w:r w:rsidRPr="008D2F69">
        <w:rPr>
          <w:rFonts w:ascii="Times New Roman" w:eastAsia="Times New Roman" w:hAnsi="Times New Roman" w:cs="Times New Roman"/>
          <w:sz w:val="24"/>
          <w:szCs w:val="24"/>
          <w:lang w:eastAsia="pt-BR"/>
        </w:rPr>
        <w:t>, utilizando recursos provenientes de anulação parcial ou total de dotações orçamentárias, na forma do inciso III, do § 1º, do art. 43, da Lei Federal nº 4.320/64, destinado a atender as seguintes despesas:</w:t>
      </w:r>
    </w:p>
    <w:p w:rsidR="008D2F69" w:rsidRPr="008D2F69" w:rsidRDefault="008D2F69" w:rsidP="008D2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D2F69" w:rsidRPr="008D2F69" w:rsidRDefault="008D2F69" w:rsidP="008D2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GABINETE DO PREFEITO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8D2F69" w:rsidRPr="008D2F69" w:rsidTr="008D2F69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10.000,00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6.370,01</w:t>
            </w:r>
          </w:p>
        </w:tc>
      </w:tr>
    </w:tbl>
    <w:p w:rsidR="008D2F69" w:rsidRPr="008D2F69" w:rsidRDefault="008D2F69" w:rsidP="008D2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D2F69" w:rsidRPr="008D2F69" w:rsidRDefault="008D2F69" w:rsidP="008D2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8D2F69" w:rsidRPr="008D2F69" w:rsidTr="008D2F69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12.000,00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11.224,00</w:t>
            </w:r>
          </w:p>
        </w:tc>
      </w:tr>
    </w:tbl>
    <w:p w:rsidR="008D2F69" w:rsidRPr="008D2F69" w:rsidRDefault="008D2F69" w:rsidP="008D2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D2F69" w:rsidRPr="008D2F69" w:rsidRDefault="008D2F69" w:rsidP="008D2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PLANEJAMENTO E FINANÇAS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8D2F69" w:rsidRPr="008D2F69" w:rsidTr="008D2F69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63.341,54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5.656,96</w:t>
            </w:r>
          </w:p>
        </w:tc>
      </w:tr>
    </w:tbl>
    <w:p w:rsidR="008D2F69" w:rsidRPr="008D2F69" w:rsidRDefault="008D2F69" w:rsidP="008D2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D2F69" w:rsidRPr="008D2F69" w:rsidRDefault="008D2F69" w:rsidP="008D2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lastRenderedPageBreak/>
        <w:t>SECRETARIA MUNICIPAL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8D2F69" w:rsidRPr="008D2F69" w:rsidTr="008D2F69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2.200,00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62.545,14</w:t>
            </w:r>
          </w:p>
        </w:tc>
      </w:tr>
    </w:tbl>
    <w:p w:rsidR="008D2F69" w:rsidRPr="008D2F69" w:rsidRDefault="008D2F69" w:rsidP="008D2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D2F69" w:rsidRPr="008D2F69" w:rsidRDefault="008D2F69" w:rsidP="008D2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53"/>
        <w:gridCol w:w="1341"/>
        <w:gridCol w:w="1191"/>
        <w:gridCol w:w="1344"/>
        <w:gridCol w:w="770"/>
        <w:gridCol w:w="1552"/>
      </w:tblGrid>
      <w:tr w:rsidR="008D2F69" w:rsidRPr="008D2F69" w:rsidTr="008D2F69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2.089,19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2.333,33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94,11</w:t>
            </w:r>
          </w:p>
        </w:tc>
      </w:tr>
    </w:tbl>
    <w:p w:rsidR="008D2F69" w:rsidRPr="008D2F69" w:rsidRDefault="008D2F69" w:rsidP="008D2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D2F69" w:rsidRPr="008D2F69" w:rsidRDefault="008D2F69" w:rsidP="008D2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OBRAS, INFRAEST. E SV URBANOS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8D2F69" w:rsidRPr="008D2F69" w:rsidTr="008D2F69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5.000,00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53.000,00</w:t>
            </w:r>
          </w:p>
        </w:tc>
      </w:tr>
    </w:tbl>
    <w:p w:rsidR="008D2F69" w:rsidRPr="008D2F69" w:rsidRDefault="008D2F69" w:rsidP="008D2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D2F69" w:rsidRPr="008D2F69" w:rsidRDefault="008D2F69" w:rsidP="008D2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MUN. DE DESENVOLVIMENTO ECONÔMICO E MEIO AMBIE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44"/>
        <w:gridCol w:w="1335"/>
        <w:gridCol w:w="1184"/>
        <w:gridCol w:w="1339"/>
        <w:gridCol w:w="764"/>
        <w:gridCol w:w="1589"/>
      </w:tblGrid>
      <w:tr w:rsidR="008D2F69" w:rsidRPr="008D2F69" w:rsidTr="008D2F69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119.723,20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15.000,00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30.000,00</w:t>
            </w:r>
          </w:p>
        </w:tc>
      </w:tr>
    </w:tbl>
    <w:p w:rsidR="008D2F69" w:rsidRPr="008D2F69" w:rsidRDefault="008D2F69" w:rsidP="008D2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D2F69" w:rsidRPr="008D2F69" w:rsidRDefault="008D2F69" w:rsidP="008D2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53"/>
        <w:gridCol w:w="1341"/>
        <w:gridCol w:w="1191"/>
        <w:gridCol w:w="1344"/>
        <w:gridCol w:w="770"/>
        <w:gridCol w:w="1552"/>
      </w:tblGrid>
      <w:tr w:rsidR="008D2F69" w:rsidRPr="008D2F69" w:rsidTr="008D2F69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4.060,00</w:t>
            </w:r>
          </w:p>
        </w:tc>
      </w:tr>
    </w:tbl>
    <w:p w:rsidR="008D2F69" w:rsidRPr="008D2F69" w:rsidRDefault="008D2F69" w:rsidP="008D2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8D2F69" w:rsidRPr="008D2F69" w:rsidRDefault="008D2F69" w:rsidP="008D2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8D2F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dar cobertura ao crédito aberto no artigo anterior ficam canceladas, em iguais importâncias, as seguintes dotações:</w:t>
      </w:r>
    </w:p>
    <w:p w:rsidR="008D2F69" w:rsidRPr="008D2F69" w:rsidRDefault="008D2F69" w:rsidP="008D2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D2F69" w:rsidRPr="008D2F69" w:rsidRDefault="008D2F69" w:rsidP="008D2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GABINETE DO PREFEITO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8D2F69" w:rsidRPr="008D2F69" w:rsidTr="008D2F69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-10.000,00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-67.711,55</w:t>
            </w:r>
          </w:p>
        </w:tc>
      </w:tr>
    </w:tbl>
    <w:p w:rsidR="008D2F69" w:rsidRPr="008D2F69" w:rsidRDefault="008D2F69" w:rsidP="008D2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8D2F69" w:rsidRPr="008D2F69" w:rsidRDefault="008D2F69" w:rsidP="008D2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8D2F69" w:rsidRPr="008D2F69" w:rsidTr="008D2F69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-12.000,00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-5.000,00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-6.224,00</w:t>
            </w:r>
          </w:p>
        </w:tc>
      </w:tr>
    </w:tbl>
    <w:p w:rsidR="008D2F69" w:rsidRPr="008D2F69" w:rsidRDefault="008D2F69" w:rsidP="008D2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D2F69" w:rsidRPr="008D2F69" w:rsidRDefault="008D2F69" w:rsidP="008D2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PLANEJAMENTO E FINANÇAS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53"/>
        <w:gridCol w:w="1341"/>
        <w:gridCol w:w="1191"/>
        <w:gridCol w:w="1344"/>
        <w:gridCol w:w="770"/>
        <w:gridCol w:w="1552"/>
      </w:tblGrid>
      <w:tr w:rsidR="008D2F69" w:rsidRPr="008D2F69" w:rsidTr="008D2F69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-2.000,00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-2.656,96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-3.000,00</w:t>
            </w:r>
          </w:p>
        </w:tc>
      </w:tr>
    </w:tbl>
    <w:p w:rsidR="008D2F69" w:rsidRPr="008D2F69" w:rsidRDefault="008D2F69" w:rsidP="008D2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D2F69" w:rsidRPr="008D2F69" w:rsidRDefault="008D2F69" w:rsidP="008D2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8D2F69" w:rsidRPr="008D2F69" w:rsidTr="008D2F69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-2.200,00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-5.000,00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-10.000,00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-20.000,00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-27.545,14</w:t>
            </w:r>
          </w:p>
        </w:tc>
      </w:tr>
    </w:tbl>
    <w:p w:rsidR="008D2F69" w:rsidRPr="008D2F69" w:rsidRDefault="008D2F69" w:rsidP="008D2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D2F69" w:rsidRPr="008D2F69" w:rsidRDefault="008D2F69" w:rsidP="008D2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53"/>
        <w:gridCol w:w="1341"/>
        <w:gridCol w:w="1191"/>
        <w:gridCol w:w="1344"/>
        <w:gridCol w:w="770"/>
        <w:gridCol w:w="1552"/>
      </w:tblGrid>
      <w:tr w:rsidR="008D2F69" w:rsidRPr="008D2F69" w:rsidTr="008D2F69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-2.089,19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-2.427,44</w:t>
            </w:r>
          </w:p>
        </w:tc>
      </w:tr>
    </w:tbl>
    <w:p w:rsidR="008D2F69" w:rsidRPr="008D2F69" w:rsidRDefault="008D2F69" w:rsidP="008D2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D2F69" w:rsidRPr="008D2F69" w:rsidRDefault="008D2F69" w:rsidP="008D2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OBRAS, INFRAEST. E SV URBANOS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8D2F69" w:rsidRPr="008D2F69" w:rsidTr="008D2F69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-5.000,00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-23.000,00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-20.000,00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-10.00,00</w:t>
            </w:r>
          </w:p>
        </w:tc>
      </w:tr>
    </w:tbl>
    <w:p w:rsidR="008D2F69" w:rsidRPr="008D2F69" w:rsidRDefault="008D2F69" w:rsidP="008D2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D2F69" w:rsidRPr="008D2F69" w:rsidRDefault="008D2F69" w:rsidP="008D2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MUN. DE DESENVOLVIMENTO ECONÔMICO E MEIO AMBIE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8D2F69" w:rsidRPr="008D2F69" w:rsidTr="008D2F69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-45.000,00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-45.000,00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-30.000,00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-10.000,00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-5.000,00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-10.000,00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-11.000,00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-1.723,20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33504300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-5.000,00</w:t>
            </w:r>
          </w:p>
        </w:tc>
      </w:tr>
    </w:tbl>
    <w:p w:rsidR="008D2F69" w:rsidRPr="008D2F69" w:rsidRDefault="008D2F69" w:rsidP="008D2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</w:t>
      </w:r>
    </w:p>
    <w:p w:rsidR="008D2F69" w:rsidRPr="008D2F69" w:rsidRDefault="008D2F69" w:rsidP="008D2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53"/>
        <w:gridCol w:w="1341"/>
        <w:gridCol w:w="1191"/>
        <w:gridCol w:w="1344"/>
        <w:gridCol w:w="770"/>
        <w:gridCol w:w="1552"/>
      </w:tblGrid>
      <w:tr w:rsidR="008D2F69" w:rsidRPr="008D2F69" w:rsidTr="008D2F69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8D2F69" w:rsidRPr="008D2F69" w:rsidTr="008D2F6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F69" w:rsidRPr="008D2F69" w:rsidRDefault="008D2F69" w:rsidP="008D2F6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2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-4.060,00</w:t>
            </w:r>
          </w:p>
        </w:tc>
      </w:tr>
    </w:tbl>
    <w:p w:rsidR="008D2F69" w:rsidRPr="008D2F69" w:rsidRDefault="008D2F69" w:rsidP="008D2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8D2F69" w:rsidRPr="008D2F69" w:rsidRDefault="008D2F69" w:rsidP="008D2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</w:t>
      </w:r>
      <w:r w:rsidRPr="008D2F69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Decreto entrará em vigor na data de sua publicação, revogadas as disposições em contrário.</w:t>
      </w:r>
    </w:p>
    <w:p w:rsidR="008D2F69" w:rsidRPr="008D2F69" w:rsidRDefault="008D2F69" w:rsidP="008D2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8D2F69" w:rsidRPr="008D2F69" w:rsidRDefault="008D2F69" w:rsidP="008D2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CINCO DIAS DO MÊS DE AGOSTO DO ANO DE DOIS MIL E TREZE.</w:t>
      </w:r>
    </w:p>
    <w:p w:rsidR="008D2F69" w:rsidRPr="008D2F69" w:rsidRDefault="008D2F69" w:rsidP="008D2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8D2F69" w:rsidRPr="008D2F69" w:rsidRDefault="008D2F69" w:rsidP="008D2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8D2F69" w:rsidRPr="008D2F69" w:rsidRDefault="008D2F69" w:rsidP="008D2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2F6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822D26" w:rsidRDefault="00822D26"/>
    <w:sectPr w:rsidR="00822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69"/>
    <w:rsid w:val="00822D26"/>
    <w:rsid w:val="008D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E3BED-7611-4648-859E-B472FD58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717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2016-08-12T14:00:00Z</dcterms:created>
  <dcterms:modified xsi:type="dcterms:W3CDTF">2016-08-12T14:02:00Z</dcterms:modified>
</cp:coreProperties>
</file>