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A40" w:rsidRPr="00500A40" w:rsidRDefault="00500A40" w:rsidP="00500A40">
      <w:pPr>
        <w:spacing w:before="100" w:beforeAutospacing="1" w:after="100" w:afterAutospacing="1" w:line="240" w:lineRule="auto"/>
        <w:jc w:val="center"/>
        <w:outlineLvl w:val="4"/>
        <w:rPr>
          <w:rFonts w:ascii="Times New Roman" w:eastAsia="Times New Roman" w:hAnsi="Times New Roman" w:cs="Times New Roman"/>
          <w:b/>
          <w:bCs/>
          <w:sz w:val="24"/>
          <w:szCs w:val="24"/>
          <w:lang w:eastAsia="pt-BR"/>
        </w:rPr>
      </w:pPr>
      <w:bookmarkStart w:id="0" w:name="_GoBack"/>
      <w:r w:rsidRPr="00500A40">
        <w:rPr>
          <w:rFonts w:ascii="Times New Roman" w:eastAsia="Times New Roman" w:hAnsi="Times New Roman" w:cs="Times New Roman"/>
          <w:b/>
          <w:bCs/>
          <w:sz w:val="24"/>
          <w:szCs w:val="24"/>
          <w:lang w:eastAsia="pt-BR"/>
        </w:rPr>
        <w:t>GABINETE DO PREFEITO</w:t>
      </w:r>
      <w:r w:rsidRPr="00500A40">
        <w:rPr>
          <w:rFonts w:ascii="Times New Roman" w:eastAsia="Times New Roman" w:hAnsi="Times New Roman" w:cs="Times New Roman"/>
          <w:b/>
          <w:bCs/>
          <w:sz w:val="24"/>
          <w:szCs w:val="24"/>
          <w:lang w:eastAsia="pt-BR"/>
        </w:rPr>
        <w:br/>
        <w:t>DECRETO Nº 1.119/2013</w:t>
      </w:r>
    </w:p>
    <w:bookmarkEnd w:id="0"/>
    <w:p w:rsidR="00500A40" w:rsidRPr="00500A40" w:rsidRDefault="00500A40" w:rsidP="00500A40">
      <w:pPr>
        <w:spacing w:after="0" w:line="240" w:lineRule="auto"/>
        <w:rPr>
          <w:rFonts w:ascii="Times New Roman" w:eastAsia="Times New Roman" w:hAnsi="Times New Roman" w:cs="Times New Roman"/>
          <w:sz w:val="24"/>
          <w:szCs w:val="24"/>
          <w:lang w:eastAsia="pt-BR"/>
        </w:rPr>
      </w:pPr>
    </w:p>
    <w:p w:rsidR="00500A40" w:rsidRPr="00500A40" w:rsidRDefault="00500A40" w:rsidP="00500A40">
      <w:pPr>
        <w:spacing w:after="0"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“DISPÕE SOBRE AS NORMAS RELATIVAS AO ENCERRAMENTO DA EXECUÇÃO ORÇAMENTÁRIA, FINANCEIRA E PATRIMONIAL E A ELABORAÇÃO DOS BALANÇOS GERAIS DO MUNICÍPIO, NO EXERCÍCIO DE 2013, E DÁ OUTRAS PROVIDÊNCIAS”.</w:t>
      </w:r>
    </w:p>
    <w:p w:rsidR="00500A40" w:rsidRPr="00500A40" w:rsidRDefault="00500A40" w:rsidP="00500A40">
      <w:pPr>
        <w:spacing w:before="100" w:beforeAutospacing="1" w:after="100" w:afterAutospacing="1" w:line="240" w:lineRule="auto"/>
        <w:ind w:left="1440"/>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JOSÉ ROBERTO FELIPPE ARCOVERDE</w:t>
      </w:r>
      <w:r w:rsidRPr="00500A40">
        <w:rPr>
          <w:rFonts w:ascii="Times New Roman" w:eastAsia="Times New Roman" w:hAnsi="Times New Roman" w:cs="Times New Roman"/>
          <w:sz w:val="24"/>
          <w:szCs w:val="24"/>
          <w:lang w:eastAsia="pt-BR"/>
        </w:rPr>
        <w:t>, Prefeito Municipal de Iguatemi, Estado de Mato Grosso do Sul, no uso da competência que lhe confere a Lei Orgânica do Município e,</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Considerando</w:t>
      </w:r>
      <w:r w:rsidRPr="00500A40">
        <w:rPr>
          <w:rFonts w:ascii="Times New Roman" w:eastAsia="Times New Roman" w:hAnsi="Times New Roman" w:cs="Times New Roman"/>
          <w:sz w:val="24"/>
          <w:szCs w:val="24"/>
          <w:lang w:eastAsia="pt-BR"/>
        </w:rPr>
        <w:t xml:space="preserve"> as normas de Direito Financeiro da Lei nº 4.320/64;</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Considerando</w:t>
      </w:r>
      <w:r w:rsidRPr="00500A40">
        <w:rPr>
          <w:rFonts w:ascii="Times New Roman" w:eastAsia="Times New Roman" w:hAnsi="Times New Roman" w:cs="Times New Roman"/>
          <w:sz w:val="24"/>
          <w:szCs w:val="24"/>
          <w:lang w:eastAsia="pt-BR"/>
        </w:rPr>
        <w:t xml:space="preserve"> a necessidade de se disciplinar os procedimentos administrativos relacionados à licitação, execução orçamentária, tesouraria e patrimônio, para fins de encerramento do exercício financeiro de 2013, a elaboração dos Balanços Gerais, e</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 xml:space="preserve">Considerando </w:t>
      </w:r>
      <w:r w:rsidRPr="00500A40">
        <w:rPr>
          <w:rFonts w:ascii="Times New Roman" w:eastAsia="Times New Roman" w:hAnsi="Times New Roman" w:cs="Times New Roman"/>
          <w:sz w:val="24"/>
          <w:szCs w:val="24"/>
          <w:lang w:eastAsia="pt-BR"/>
        </w:rPr>
        <w:t>a necessidade de se adequar às normas das finanças públicas voltadas para a responsabilidade na gestão fiscal, determinadas pela Lei Complementar 101/2000.</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 xml:space="preserve">D E C R E T </w:t>
      </w:r>
      <w:proofErr w:type="gramStart"/>
      <w:r w:rsidRPr="00500A40">
        <w:rPr>
          <w:rFonts w:ascii="Times New Roman" w:eastAsia="Times New Roman" w:hAnsi="Times New Roman" w:cs="Times New Roman"/>
          <w:b/>
          <w:bCs/>
          <w:sz w:val="24"/>
          <w:szCs w:val="24"/>
          <w:lang w:eastAsia="pt-BR"/>
        </w:rPr>
        <w:t>A :</w:t>
      </w:r>
      <w:proofErr w:type="gramEnd"/>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CAPÍTULO I</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DO ENCERRAMENTO DA EXECUÇÃO ORÇAMENTÁRIA</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 xml:space="preserve">Art. 1º - </w:t>
      </w:r>
      <w:r w:rsidRPr="00500A40">
        <w:rPr>
          <w:rFonts w:ascii="Times New Roman" w:eastAsia="Times New Roman" w:hAnsi="Times New Roman" w:cs="Times New Roman"/>
          <w:sz w:val="24"/>
          <w:szCs w:val="24"/>
          <w:lang w:eastAsia="pt-BR"/>
        </w:rPr>
        <w:t>O encerramento da execução orçamentária, financeira e contábil do exercício financeiro deverá observar os preceitos constantes deste decreto, sem prejuízo do princípio da anualidade do orçamento, previsto no art. 2º da Lei federal nº 4.320, de 17 de março de 1964, e do regime de competência determinado pelo art. 50, inciso II, da Lei Complementar federal nº 101, de 04 de maio de 2000.</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lastRenderedPageBreak/>
        <w:t xml:space="preserve">Art. 2º - </w:t>
      </w:r>
      <w:r w:rsidRPr="00500A40">
        <w:rPr>
          <w:rFonts w:ascii="Times New Roman" w:eastAsia="Times New Roman" w:hAnsi="Times New Roman" w:cs="Times New Roman"/>
          <w:sz w:val="24"/>
          <w:szCs w:val="24"/>
          <w:lang w:eastAsia="pt-BR"/>
        </w:rPr>
        <w:t>Para a observância do regime de competência da despesa, somente deverão ser empenhadas e contabilizadas no exercício financeiro as parcelas dos contratos, convênios e demais ajustes cujo fato gerador ocorra até 31 de dezembro do respectivo exercício financeiro.</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 xml:space="preserve">Parágrafo único. </w:t>
      </w:r>
      <w:r w:rsidRPr="00500A40">
        <w:rPr>
          <w:rFonts w:ascii="Times New Roman" w:eastAsia="Times New Roman" w:hAnsi="Times New Roman" w:cs="Times New Roman"/>
          <w:sz w:val="24"/>
          <w:szCs w:val="24"/>
          <w:lang w:eastAsia="pt-BR"/>
        </w:rPr>
        <w:t>No início do exercício financeiro subsequente, após a publicação do respectivo orçamento, deverão ser realizados os empenhos dos valores das parcelas remanescentes, cujo fato gerador ocorra até o término do referido exercício financeiro.</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 xml:space="preserve">Art. 3º - </w:t>
      </w:r>
      <w:r w:rsidRPr="00500A40">
        <w:rPr>
          <w:rFonts w:ascii="Times New Roman" w:eastAsia="Times New Roman" w:hAnsi="Times New Roman" w:cs="Times New Roman"/>
          <w:sz w:val="24"/>
          <w:szCs w:val="24"/>
          <w:lang w:eastAsia="pt-BR"/>
        </w:rPr>
        <w:t xml:space="preserve">As Unidades Orçamentárias do Poder Executivo encaminharão à </w:t>
      </w:r>
      <w:r w:rsidRPr="00500A40">
        <w:rPr>
          <w:rFonts w:ascii="Times New Roman" w:eastAsia="Times New Roman" w:hAnsi="Times New Roman" w:cs="Times New Roman"/>
          <w:b/>
          <w:bCs/>
          <w:sz w:val="24"/>
          <w:szCs w:val="24"/>
          <w:lang w:eastAsia="pt-BR"/>
        </w:rPr>
        <w:t>Secretaria Municipal de Planejamento e Finanças</w:t>
      </w:r>
      <w:r w:rsidRPr="00500A40">
        <w:rPr>
          <w:rFonts w:ascii="Times New Roman" w:eastAsia="Times New Roman" w:hAnsi="Times New Roman" w:cs="Times New Roman"/>
          <w:sz w:val="24"/>
          <w:szCs w:val="24"/>
          <w:lang w:eastAsia="pt-BR"/>
        </w:rPr>
        <w:t xml:space="preserve">, as suas solicitações de empenhos, impreterivelmente até o dia </w:t>
      </w:r>
      <w:r w:rsidRPr="00500A40">
        <w:rPr>
          <w:rFonts w:ascii="Times New Roman" w:eastAsia="Times New Roman" w:hAnsi="Times New Roman" w:cs="Times New Roman"/>
          <w:b/>
          <w:bCs/>
          <w:sz w:val="24"/>
          <w:szCs w:val="24"/>
          <w:lang w:eastAsia="pt-BR"/>
        </w:rPr>
        <w:t>20 de dezembro de 2013</w:t>
      </w:r>
      <w:r w:rsidRPr="00500A40">
        <w:rPr>
          <w:rFonts w:ascii="Times New Roman" w:eastAsia="Times New Roman" w:hAnsi="Times New Roman" w:cs="Times New Roman"/>
          <w:sz w:val="24"/>
          <w:szCs w:val="24"/>
          <w:lang w:eastAsia="pt-BR"/>
        </w:rPr>
        <w:t>, ressalvados os procedimentos licitatórios encerrados após esta data.</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 xml:space="preserve">Art. 4º - </w:t>
      </w:r>
      <w:r w:rsidRPr="00500A40">
        <w:rPr>
          <w:rFonts w:ascii="Times New Roman" w:eastAsia="Times New Roman" w:hAnsi="Times New Roman" w:cs="Times New Roman"/>
          <w:sz w:val="24"/>
          <w:szCs w:val="24"/>
          <w:lang w:eastAsia="pt-BR"/>
        </w:rPr>
        <w:t>A emissão de empenhos, a partir da data de publicação deste Decreto, ficará condicionada à disponibilidade de recursos financeiros na Tesouraria/Caixa/Banco.</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 xml:space="preserve">Art. 5º </w:t>
      </w:r>
      <w:r w:rsidRPr="00500A40">
        <w:rPr>
          <w:rFonts w:ascii="Times New Roman" w:eastAsia="Times New Roman" w:hAnsi="Times New Roman" w:cs="Times New Roman"/>
          <w:sz w:val="24"/>
          <w:szCs w:val="24"/>
          <w:lang w:eastAsia="pt-BR"/>
        </w:rPr>
        <w:t xml:space="preserve">O prazo máximo para emissão de Notas de Empenho à conta das dotações orçamentárias do corrente exercício, será o dia </w:t>
      </w:r>
      <w:r w:rsidRPr="00500A40">
        <w:rPr>
          <w:rFonts w:ascii="Times New Roman" w:eastAsia="Times New Roman" w:hAnsi="Times New Roman" w:cs="Times New Roman"/>
          <w:b/>
          <w:bCs/>
          <w:sz w:val="24"/>
          <w:szCs w:val="24"/>
          <w:lang w:eastAsia="pt-BR"/>
        </w:rPr>
        <w:t>20 de dezembro de 2013</w:t>
      </w:r>
      <w:r w:rsidRPr="00500A40">
        <w:rPr>
          <w:rFonts w:ascii="Times New Roman" w:eastAsia="Times New Roman" w:hAnsi="Times New Roman" w:cs="Times New Roman"/>
          <w:sz w:val="24"/>
          <w:szCs w:val="24"/>
          <w:lang w:eastAsia="pt-BR"/>
        </w:rPr>
        <w:t>,</w:t>
      </w:r>
      <w:r w:rsidRPr="00500A40">
        <w:rPr>
          <w:rFonts w:ascii="Times New Roman" w:eastAsia="Times New Roman" w:hAnsi="Times New Roman" w:cs="Times New Roman"/>
          <w:b/>
          <w:bCs/>
          <w:sz w:val="24"/>
          <w:szCs w:val="24"/>
          <w:lang w:eastAsia="pt-BR"/>
        </w:rPr>
        <w:t xml:space="preserve"> </w:t>
      </w:r>
      <w:r w:rsidRPr="00500A40">
        <w:rPr>
          <w:rFonts w:ascii="Times New Roman" w:eastAsia="Times New Roman" w:hAnsi="Times New Roman" w:cs="Times New Roman"/>
          <w:sz w:val="24"/>
          <w:szCs w:val="24"/>
          <w:lang w:eastAsia="pt-BR"/>
        </w:rPr>
        <w:t>não sendo permitida a sua emissão após esta data, bem como a edição de Decretos de Suplementações de créditos orçamentários, ressalvados os procedimentos licitatórios encerrados após esta data.</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Art. 6º -</w:t>
      </w:r>
      <w:r w:rsidRPr="00500A40">
        <w:rPr>
          <w:rFonts w:ascii="Times New Roman" w:eastAsia="Times New Roman" w:hAnsi="Times New Roman" w:cs="Times New Roman"/>
          <w:sz w:val="24"/>
          <w:szCs w:val="24"/>
          <w:lang w:eastAsia="pt-BR"/>
        </w:rPr>
        <w:t xml:space="preserve"> As despesas de diárias de pessoal necessárias para o período de 21 de dezembro a 31 de dezembro de 2013 serão pagas no seu processo normal.</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 xml:space="preserve">Art. 7º - </w:t>
      </w:r>
      <w:r w:rsidRPr="00500A40">
        <w:rPr>
          <w:rFonts w:ascii="Times New Roman" w:eastAsia="Times New Roman" w:hAnsi="Times New Roman" w:cs="Times New Roman"/>
          <w:sz w:val="24"/>
          <w:szCs w:val="24"/>
          <w:lang w:eastAsia="pt-BR"/>
        </w:rPr>
        <w:t xml:space="preserve">Serão anuladas as notas de empenho cuja realização, entrega do material ou execução do serviço não se efetivar até o dia </w:t>
      </w:r>
      <w:r w:rsidRPr="00500A40">
        <w:rPr>
          <w:rFonts w:ascii="Times New Roman" w:eastAsia="Times New Roman" w:hAnsi="Times New Roman" w:cs="Times New Roman"/>
          <w:b/>
          <w:bCs/>
          <w:sz w:val="24"/>
          <w:szCs w:val="24"/>
          <w:lang w:eastAsia="pt-BR"/>
        </w:rPr>
        <w:t>31 de dezembro de 2013</w:t>
      </w:r>
      <w:r w:rsidRPr="00500A40">
        <w:rPr>
          <w:rFonts w:ascii="Times New Roman" w:eastAsia="Times New Roman" w:hAnsi="Times New Roman" w:cs="Times New Roman"/>
          <w:sz w:val="24"/>
          <w:szCs w:val="24"/>
          <w:lang w:eastAsia="pt-BR"/>
        </w:rPr>
        <w:t>.</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spellStart"/>
      <w:r w:rsidRPr="00500A40">
        <w:rPr>
          <w:rFonts w:ascii="Times New Roman" w:eastAsia="Times New Roman" w:hAnsi="Times New Roman" w:cs="Times New Roman"/>
          <w:b/>
          <w:bCs/>
          <w:sz w:val="24"/>
          <w:szCs w:val="24"/>
          <w:lang w:eastAsia="pt-BR"/>
        </w:rPr>
        <w:t>Paragrafo</w:t>
      </w:r>
      <w:proofErr w:type="spellEnd"/>
      <w:r w:rsidRPr="00500A40">
        <w:rPr>
          <w:rFonts w:ascii="Times New Roman" w:eastAsia="Times New Roman" w:hAnsi="Times New Roman" w:cs="Times New Roman"/>
          <w:b/>
          <w:bCs/>
          <w:sz w:val="24"/>
          <w:szCs w:val="24"/>
          <w:lang w:eastAsia="pt-BR"/>
        </w:rPr>
        <w:t xml:space="preserve"> único.</w:t>
      </w:r>
      <w:r w:rsidRPr="00500A40">
        <w:rPr>
          <w:rFonts w:ascii="Times New Roman" w:eastAsia="Times New Roman" w:hAnsi="Times New Roman" w:cs="Times New Roman"/>
          <w:sz w:val="24"/>
          <w:szCs w:val="24"/>
          <w:lang w:eastAsia="pt-BR"/>
        </w:rPr>
        <w:t xml:space="preserve"> O dispositivo no caput deste artigo aplica-se também aos saldos dos empenhos estimativos.</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Art. 8º -</w:t>
      </w:r>
      <w:r w:rsidRPr="00500A40">
        <w:rPr>
          <w:rFonts w:ascii="Times New Roman" w:eastAsia="Times New Roman" w:hAnsi="Times New Roman" w:cs="Times New Roman"/>
          <w:sz w:val="24"/>
          <w:szCs w:val="24"/>
          <w:lang w:eastAsia="pt-BR"/>
        </w:rPr>
        <w:t xml:space="preserve"> As despesas correspondente à concessão de Suprimento de Fundo concedida a Servidor, QUANDO HOUVER, fica limitado o prazo a </w:t>
      </w:r>
      <w:r w:rsidRPr="00500A40">
        <w:rPr>
          <w:rFonts w:ascii="Times New Roman" w:eastAsia="Times New Roman" w:hAnsi="Times New Roman" w:cs="Times New Roman"/>
          <w:b/>
          <w:bCs/>
          <w:sz w:val="24"/>
          <w:szCs w:val="24"/>
          <w:lang w:eastAsia="pt-BR"/>
        </w:rPr>
        <w:t>27 de dezembro 2013</w:t>
      </w:r>
      <w:r w:rsidRPr="00500A40">
        <w:rPr>
          <w:rFonts w:ascii="Times New Roman" w:eastAsia="Times New Roman" w:hAnsi="Times New Roman" w:cs="Times New Roman"/>
          <w:sz w:val="24"/>
          <w:szCs w:val="24"/>
          <w:lang w:eastAsia="pt-BR"/>
        </w:rPr>
        <w:t>, para a realização da despesa e respectivos pagamentos.</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lastRenderedPageBreak/>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Art. 9º -</w:t>
      </w:r>
      <w:r w:rsidRPr="00500A40">
        <w:rPr>
          <w:rFonts w:ascii="Times New Roman" w:eastAsia="Times New Roman" w:hAnsi="Times New Roman" w:cs="Times New Roman"/>
          <w:sz w:val="24"/>
          <w:szCs w:val="24"/>
          <w:lang w:eastAsia="pt-BR"/>
        </w:rPr>
        <w:t xml:space="preserve"> Os responsáveis por Suprimento de Fundos nos termos do Art. 68 da Lei 4.320/64 deverão efetuar o recolhimento dos saldos não aplicados e apresentar a prestação de contas ao Setor de Contabilidade até o dia </w:t>
      </w:r>
      <w:r w:rsidRPr="00500A40">
        <w:rPr>
          <w:rFonts w:ascii="Times New Roman" w:eastAsia="Times New Roman" w:hAnsi="Times New Roman" w:cs="Times New Roman"/>
          <w:b/>
          <w:bCs/>
          <w:sz w:val="24"/>
          <w:szCs w:val="24"/>
          <w:lang w:eastAsia="pt-BR"/>
        </w:rPr>
        <w:t>31 de dezembro de 2013</w:t>
      </w:r>
      <w:r w:rsidRPr="00500A40">
        <w:rPr>
          <w:rFonts w:ascii="Times New Roman" w:eastAsia="Times New Roman" w:hAnsi="Times New Roman" w:cs="Times New Roman"/>
          <w:sz w:val="24"/>
          <w:szCs w:val="24"/>
          <w:lang w:eastAsia="pt-BR"/>
        </w:rPr>
        <w:t>, exceção feita, quando o suprimento for concedido ao motorista de ambulância, que poderá comprovar os gastos até dia 10 de janeiro de 2014.</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CAPÍTULO II</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DOS BENS MÓVEIS E IMÓVEIS</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 xml:space="preserve">Art. 10 - </w:t>
      </w:r>
      <w:r w:rsidRPr="00500A40">
        <w:rPr>
          <w:rFonts w:ascii="Times New Roman" w:eastAsia="Times New Roman" w:hAnsi="Times New Roman" w:cs="Times New Roman"/>
          <w:sz w:val="24"/>
          <w:szCs w:val="24"/>
          <w:lang w:eastAsia="pt-BR"/>
        </w:rPr>
        <w:t xml:space="preserve">O prefeito através de Decreto nomeará comissão de avaliação e levantamento patrimonial de Bens Móveis e Imóveis a partir desta data, devendo ser concluídos os trabalhos até </w:t>
      </w:r>
      <w:r w:rsidRPr="00500A40">
        <w:rPr>
          <w:rFonts w:ascii="Times New Roman" w:eastAsia="Times New Roman" w:hAnsi="Times New Roman" w:cs="Times New Roman"/>
          <w:b/>
          <w:bCs/>
          <w:sz w:val="24"/>
          <w:szCs w:val="24"/>
          <w:lang w:eastAsia="pt-BR"/>
        </w:rPr>
        <w:t>28 de fevereiro de 2014</w:t>
      </w:r>
      <w:r w:rsidRPr="00500A40">
        <w:rPr>
          <w:rFonts w:ascii="Times New Roman" w:eastAsia="Times New Roman" w:hAnsi="Times New Roman" w:cs="Times New Roman"/>
          <w:sz w:val="24"/>
          <w:szCs w:val="24"/>
          <w:lang w:eastAsia="pt-BR"/>
        </w:rPr>
        <w:t>, para fins de apresentação dessa documentação junto a Prestação de Contas do exercício financeiro de 2013.</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 xml:space="preserve">Art. 11 - </w:t>
      </w:r>
      <w:r w:rsidRPr="00500A40">
        <w:rPr>
          <w:rFonts w:ascii="Times New Roman" w:eastAsia="Times New Roman" w:hAnsi="Times New Roman" w:cs="Times New Roman"/>
          <w:sz w:val="24"/>
          <w:szCs w:val="24"/>
          <w:lang w:eastAsia="pt-BR"/>
        </w:rPr>
        <w:t>A comissão de que trata o artigo anterior deverá atender as exigências contidas na legislação em vigência em especial a novas regras adotadas pelo Manual de Contabilidade Pública Aplicada ao Setor Público (MPCASP).</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CAPÍTULO III</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 xml:space="preserve">DOS RESTOS A PAGAR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Art. 12 -</w:t>
      </w:r>
      <w:r w:rsidRPr="00500A40">
        <w:rPr>
          <w:rFonts w:ascii="Times New Roman" w:eastAsia="Times New Roman" w:hAnsi="Times New Roman" w:cs="Times New Roman"/>
          <w:sz w:val="24"/>
          <w:szCs w:val="24"/>
          <w:lang w:eastAsia="pt-BR"/>
        </w:rPr>
        <w:t xml:space="preserve"> As despesas efetivamente liquidadas e não pagas até o final do exercício, serão inscritas em Restos a Pagar, até o limite do saldo da disponibilidade financeira de cada órgão, para atender exigências da Lei Complementar 101/2000 e Lei nº 10.028 de 19/10/2000.</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spellStart"/>
      <w:r w:rsidRPr="00500A40">
        <w:rPr>
          <w:rFonts w:ascii="Times New Roman" w:eastAsia="Times New Roman" w:hAnsi="Times New Roman" w:cs="Times New Roman"/>
          <w:b/>
          <w:bCs/>
          <w:sz w:val="24"/>
          <w:szCs w:val="24"/>
          <w:lang w:eastAsia="pt-BR"/>
        </w:rPr>
        <w:t>Paragrafo</w:t>
      </w:r>
      <w:proofErr w:type="spellEnd"/>
      <w:r w:rsidRPr="00500A40">
        <w:rPr>
          <w:rFonts w:ascii="Times New Roman" w:eastAsia="Times New Roman" w:hAnsi="Times New Roman" w:cs="Times New Roman"/>
          <w:b/>
          <w:bCs/>
          <w:sz w:val="24"/>
          <w:szCs w:val="24"/>
          <w:lang w:eastAsia="pt-BR"/>
        </w:rPr>
        <w:t xml:space="preserve"> único.</w:t>
      </w:r>
      <w:r w:rsidRPr="00500A40">
        <w:rPr>
          <w:rFonts w:ascii="Times New Roman" w:eastAsia="Times New Roman" w:hAnsi="Times New Roman" w:cs="Times New Roman"/>
          <w:sz w:val="24"/>
          <w:szCs w:val="24"/>
          <w:lang w:eastAsia="pt-BR"/>
        </w:rPr>
        <w:t xml:space="preserve"> Considera-se efetivamente liquidadas, as despesas em que o material ou serviço tenha sido recebido ou prestado.</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Art. 13 -</w:t>
      </w:r>
      <w:r w:rsidRPr="00500A40">
        <w:rPr>
          <w:rFonts w:ascii="Times New Roman" w:eastAsia="Times New Roman" w:hAnsi="Times New Roman" w:cs="Times New Roman"/>
          <w:sz w:val="24"/>
          <w:szCs w:val="24"/>
          <w:lang w:eastAsia="pt-BR"/>
        </w:rPr>
        <w:t xml:space="preserve"> As despesas de que trata o artigo anterior serão inscritas em Restos a Pagar, nos termos abaixo:</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lastRenderedPageBreak/>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 xml:space="preserve">I </w:t>
      </w:r>
      <w:r w:rsidRPr="00500A40">
        <w:rPr>
          <w:rFonts w:ascii="Times New Roman" w:eastAsia="Times New Roman" w:hAnsi="Times New Roman" w:cs="Times New Roman"/>
          <w:sz w:val="24"/>
          <w:szCs w:val="24"/>
          <w:lang w:eastAsia="pt-BR"/>
        </w:rPr>
        <w:t>– restos a pagar processados: as empenhadas cujo serviço ou material contratado tenha sido prestado ou entregue e aceito pelo contratante, em conformidade com o art. 63 da Lei federal nº 4.320/1964;</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 xml:space="preserve">II </w:t>
      </w:r>
      <w:r w:rsidRPr="00500A40">
        <w:rPr>
          <w:rFonts w:ascii="Times New Roman" w:eastAsia="Times New Roman" w:hAnsi="Times New Roman" w:cs="Times New Roman"/>
          <w:sz w:val="24"/>
          <w:szCs w:val="24"/>
          <w:lang w:eastAsia="pt-BR"/>
        </w:rPr>
        <w:t>– restos a pagar não-processados: aquelas empenhadas cujo serviço esteja sendo prestado ou material contratado esteja em fase de recebimento, condicionado à verificação do direito adquirido pelo credor.</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 xml:space="preserve">Parágrafo único. </w:t>
      </w:r>
      <w:r w:rsidRPr="00500A40">
        <w:rPr>
          <w:rFonts w:ascii="Times New Roman" w:eastAsia="Times New Roman" w:hAnsi="Times New Roman" w:cs="Times New Roman"/>
          <w:sz w:val="24"/>
          <w:szCs w:val="24"/>
          <w:lang w:eastAsia="pt-BR"/>
        </w:rPr>
        <w:t>Os saldos de empenho provenientes de despesas que não serão concretizadas, por quaisquer motivos, deverão ser anulados antes do término do respectivo exercício financeiro.</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 xml:space="preserve">Art. 14 - </w:t>
      </w:r>
      <w:r w:rsidRPr="00500A40">
        <w:rPr>
          <w:rFonts w:ascii="Times New Roman" w:eastAsia="Times New Roman" w:hAnsi="Times New Roman" w:cs="Times New Roman"/>
          <w:sz w:val="24"/>
          <w:szCs w:val="24"/>
          <w:lang w:eastAsia="pt-BR"/>
        </w:rPr>
        <w:t>Serão consideradas para fins de inscrição em Restos a Pagar Não Processados, desde que haja disponibilidade financeira as despesas do exercício relativas a:</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 xml:space="preserve">I </w:t>
      </w:r>
      <w:r w:rsidRPr="00500A40">
        <w:rPr>
          <w:rFonts w:ascii="Times New Roman" w:eastAsia="Times New Roman" w:hAnsi="Times New Roman" w:cs="Times New Roman"/>
          <w:sz w:val="24"/>
          <w:szCs w:val="24"/>
          <w:lang w:eastAsia="pt-BR"/>
        </w:rPr>
        <w:t>– compromissos resultantes de contratos, convênios celebrados, acordos, ajuste ou instrumento congênere;</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II</w:t>
      </w:r>
      <w:r w:rsidRPr="00500A40">
        <w:rPr>
          <w:rFonts w:ascii="Times New Roman" w:eastAsia="Times New Roman" w:hAnsi="Times New Roman" w:cs="Times New Roman"/>
          <w:sz w:val="24"/>
          <w:szCs w:val="24"/>
          <w:lang w:eastAsia="pt-BR"/>
        </w:rPr>
        <w:t xml:space="preserve"> – amortização e encargos da dívida;</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 xml:space="preserve">III </w:t>
      </w:r>
      <w:r w:rsidRPr="00500A40">
        <w:rPr>
          <w:rFonts w:ascii="Times New Roman" w:eastAsia="Times New Roman" w:hAnsi="Times New Roman" w:cs="Times New Roman"/>
          <w:sz w:val="24"/>
          <w:szCs w:val="24"/>
          <w:lang w:eastAsia="pt-BR"/>
        </w:rPr>
        <w:t>– serviços públicos;</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IV</w:t>
      </w:r>
      <w:r w:rsidRPr="00500A40">
        <w:rPr>
          <w:rFonts w:ascii="Times New Roman" w:eastAsia="Times New Roman" w:hAnsi="Times New Roman" w:cs="Times New Roman"/>
          <w:sz w:val="24"/>
          <w:szCs w:val="24"/>
          <w:lang w:eastAsia="pt-BR"/>
        </w:rPr>
        <w:t xml:space="preserve"> – serviços de engenharia e obras em andamento.</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Art. 15 -</w:t>
      </w:r>
      <w:r w:rsidRPr="00500A40">
        <w:rPr>
          <w:rFonts w:ascii="Times New Roman" w:eastAsia="Times New Roman" w:hAnsi="Times New Roman" w:cs="Times New Roman"/>
          <w:sz w:val="24"/>
          <w:szCs w:val="24"/>
          <w:lang w:eastAsia="pt-BR"/>
        </w:rPr>
        <w:t xml:space="preserve"> É vedada a </w:t>
      </w:r>
      <w:proofErr w:type="spellStart"/>
      <w:r w:rsidRPr="00500A40">
        <w:rPr>
          <w:rFonts w:ascii="Times New Roman" w:eastAsia="Times New Roman" w:hAnsi="Times New Roman" w:cs="Times New Roman"/>
          <w:sz w:val="24"/>
          <w:szCs w:val="24"/>
          <w:lang w:eastAsia="pt-BR"/>
        </w:rPr>
        <w:t>reinscrição</w:t>
      </w:r>
      <w:proofErr w:type="spellEnd"/>
      <w:r w:rsidRPr="00500A40">
        <w:rPr>
          <w:rFonts w:ascii="Times New Roman" w:eastAsia="Times New Roman" w:hAnsi="Times New Roman" w:cs="Times New Roman"/>
          <w:sz w:val="24"/>
          <w:szCs w:val="24"/>
          <w:lang w:eastAsia="pt-BR"/>
        </w:rPr>
        <w:t xml:space="preserve"> em Restos a Pagar, assegurando-se, todavia o direito do credor, através da emissão da Nota de Empenho, no exercício de reconhecimento da dívida, à conta do elemento “Despesas de Exercícios Anteriores”, conforme o que se contém no artigo 37 da Lei 4.320/64.</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lastRenderedPageBreak/>
        <w:t>Art. 16 - O Departamento de Contabilidade providenciará até 20 de dezembro de 2013, o cancelamento dos sados de Restos a Pagar Não Processado, relativos aos exercícios anteriores, que não tenham disponibilidade de caixa em observância ao Art. 2º da Lei Federal nº 10.028 de 19.20.2000.</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CAPÍTULO IV</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DO CANCELAMENTO DAS DÍVIDAS PASSIVAS</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Art. 17 - Poderá o Prefeito efetuar o cancelamento de Dívidas Passivas que prejudiquem o resultado Patrimonial do exercício financeiro de 2013, devendo ser esclarecido em Nota Explicativa junto a Prestação de Contas de 2013.</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CAPÍTULO V</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DOS PRECATÓRIO JUDICIAIS</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 xml:space="preserve">Art. 18 - </w:t>
      </w:r>
      <w:r w:rsidRPr="00500A40">
        <w:rPr>
          <w:rFonts w:ascii="Times New Roman" w:eastAsia="Times New Roman" w:hAnsi="Times New Roman" w:cs="Times New Roman"/>
          <w:sz w:val="24"/>
          <w:szCs w:val="24"/>
          <w:lang w:eastAsia="pt-BR"/>
        </w:rPr>
        <w:t>Faz se necessário que o setor responsável através de seu representante jurídico apresente ao final do exercício financeiro de 2013 a relação nominal dos precatórios judiciais pertencente ao seu município para contabilização desses junto a Prestação de Contas do exercício de 2013 nos termos do Manual de Contabilidade Aplicada ao Setor Público (MCASP), Volume III – Procedimentos Contábeis Específicos.</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CAPÍTULO VI</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 xml:space="preserve">DA DÍVIDA ATIVA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 xml:space="preserve">Art. 19 - </w:t>
      </w:r>
      <w:r w:rsidRPr="00500A40">
        <w:rPr>
          <w:rFonts w:ascii="Times New Roman" w:eastAsia="Times New Roman" w:hAnsi="Times New Roman" w:cs="Times New Roman"/>
          <w:sz w:val="24"/>
          <w:szCs w:val="24"/>
          <w:lang w:eastAsia="pt-BR"/>
        </w:rPr>
        <w:t>O setor encarregado do controle da Dívida Ativa adotará providência quanto ao crédito a receber registrado no balanço patrimonial de 2012 do município tanto no âmbito administrativo como no judicial dentro do exercício financeiro de 2013.</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Art. 20 -</w:t>
      </w:r>
      <w:r w:rsidRPr="00500A40">
        <w:rPr>
          <w:rFonts w:ascii="Times New Roman" w:eastAsia="Times New Roman" w:hAnsi="Times New Roman" w:cs="Times New Roman"/>
          <w:sz w:val="24"/>
          <w:szCs w:val="24"/>
          <w:lang w:eastAsia="pt-BR"/>
        </w:rPr>
        <w:t xml:space="preserve"> Cabe ao setor responsável o levantamento real da dívida ativa tributária e não tributária do município para fins de ajustes e regularização junto a Prestação de Contas de 2013.</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lastRenderedPageBreak/>
        <w:t>Art. 21 -</w:t>
      </w:r>
      <w:r w:rsidRPr="00500A40">
        <w:rPr>
          <w:rFonts w:ascii="Times New Roman" w:eastAsia="Times New Roman" w:hAnsi="Times New Roman" w:cs="Times New Roman"/>
          <w:sz w:val="24"/>
          <w:szCs w:val="24"/>
          <w:lang w:eastAsia="pt-BR"/>
        </w:rPr>
        <w:t xml:space="preserve"> Deverá ser entregue ao Setor Contábil o ato legal que fixou o lançamento do imposto IPTU para o exercício de 2013 para fins de registro contábil em cumprimento das normas estabelecida no Plano de Contas Aplicado ao Setor Público (PCASP).</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CAPÍTULO VII</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CRÉDITOS A RECEBER “REALIZÁVEL”</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 xml:space="preserve">Art. 22 - Autoriza o Poder Executivo adotar medidas de regularização quanto aos créditos a receber a </w:t>
      </w:r>
      <w:proofErr w:type="spellStart"/>
      <w:r w:rsidRPr="00500A40">
        <w:rPr>
          <w:rFonts w:ascii="Times New Roman" w:eastAsia="Times New Roman" w:hAnsi="Times New Roman" w:cs="Times New Roman"/>
          <w:b/>
          <w:bCs/>
          <w:sz w:val="24"/>
          <w:szCs w:val="24"/>
          <w:lang w:eastAsia="pt-BR"/>
        </w:rPr>
        <w:t>titulo</w:t>
      </w:r>
      <w:proofErr w:type="spellEnd"/>
      <w:r w:rsidRPr="00500A40">
        <w:rPr>
          <w:rFonts w:ascii="Times New Roman" w:eastAsia="Times New Roman" w:hAnsi="Times New Roman" w:cs="Times New Roman"/>
          <w:b/>
          <w:bCs/>
          <w:sz w:val="24"/>
          <w:szCs w:val="24"/>
          <w:lang w:eastAsia="pt-BR"/>
        </w:rPr>
        <w:t xml:space="preserve"> de realizável, podendo haver ajustes, baixas e inscrições, desde que seja esclarecido em Nota Explicativa junto a Prestação de Contas de 2013.</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spellStart"/>
      <w:r w:rsidRPr="00500A40">
        <w:rPr>
          <w:rFonts w:ascii="Times New Roman" w:eastAsia="Times New Roman" w:hAnsi="Times New Roman" w:cs="Times New Roman"/>
          <w:b/>
          <w:bCs/>
          <w:sz w:val="24"/>
          <w:szCs w:val="24"/>
          <w:lang w:eastAsia="pt-BR"/>
        </w:rPr>
        <w:t>Paragrafo</w:t>
      </w:r>
      <w:proofErr w:type="spellEnd"/>
      <w:r w:rsidRPr="00500A40">
        <w:rPr>
          <w:rFonts w:ascii="Times New Roman" w:eastAsia="Times New Roman" w:hAnsi="Times New Roman" w:cs="Times New Roman"/>
          <w:b/>
          <w:bCs/>
          <w:sz w:val="24"/>
          <w:szCs w:val="24"/>
          <w:lang w:eastAsia="pt-BR"/>
        </w:rPr>
        <w:t xml:space="preserve"> único.</w:t>
      </w:r>
      <w:r w:rsidRPr="00500A40">
        <w:rPr>
          <w:rFonts w:ascii="Times New Roman" w:eastAsia="Times New Roman" w:hAnsi="Times New Roman" w:cs="Times New Roman"/>
          <w:sz w:val="24"/>
          <w:szCs w:val="24"/>
          <w:lang w:eastAsia="pt-BR"/>
        </w:rPr>
        <w:t xml:space="preserve"> As baixas de que trata o </w:t>
      </w:r>
      <w:r w:rsidRPr="00500A40">
        <w:rPr>
          <w:rFonts w:ascii="Times New Roman" w:eastAsia="Times New Roman" w:hAnsi="Times New Roman" w:cs="Times New Roman"/>
          <w:i/>
          <w:iCs/>
          <w:sz w:val="24"/>
          <w:szCs w:val="24"/>
          <w:lang w:eastAsia="pt-BR"/>
        </w:rPr>
        <w:t>caput</w:t>
      </w:r>
      <w:r w:rsidRPr="00500A40">
        <w:rPr>
          <w:rFonts w:ascii="Times New Roman" w:eastAsia="Times New Roman" w:hAnsi="Times New Roman" w:cs="Times New Roman"/>
          <w:sz w:val="24"/>
          <w:szCs w:val="24"/>
          <w:lang w:eastAsia="pt-BR"/>
        </w:rPr>
        <w:t xml:space="preserve"> deste artigo deverá estar acompanhada de processo administrativo.</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CAPÍTULO VIII</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DO RECESSO DE FINAL DE ANO</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 xml:space="preserve">Art. 23 - </w:t>
      </w:r>
      <w:r w:rsidRPr="00500A40">
        <w:rPr>
          <w:rFonts w:ascii="Times New Roman" w:eastAsia="Times New Roman" w:hAnsi="Times New Roman" w:cs="Times New Roman"/>
          <w:sz w:val="24"/>
          <w:szCs w:val="24"/>
          <w:lang w:eastAsia="pt-BR"/>
        </w:rPr>
        <w:t xml:space="preserve">Será facultativo, o ponto nos órgãos do município, considerando-se </w:t>
      </w:r>
      <w:r w:rsidRPr="00500A40">
        <w:rPr>
          <w:rFonts w:ascii="Times New Roman" w:eastAsia="Times New Roman" w:hAnsi="Times New Roman" w:cs="Times New Roman"/>
          <w:b/>
          <w:bCs/>
          <w:sz w:val="24"/>
          <w:szCs w:val="24"/>
          <w:lang w:eastAsia="pt-BR"/>
        </w:rPr>
        <w:t>recesso administrativo</w:t>
      </w:r>
      <w:r w:rsidRPr="00500A40">
        <w:rPr>
          <w:rFonts w:ascii="Times New Roman" w:eastAsia="Times New Roman" w:hAnsi="Times New Roman" w:cs="Times New Roman"/>
          <w:sz w:val="24"/>
          <w:szCs w:val="24"/>
          <w:lang w:eastAsia="pt-BR"/>
        </w:rPr>
        <w:t xml:space="preserve">, no período de </w:t>
      </w:r>
      <w:r w:rsidRPr="00500A40">
        <w:rPr>
          <w:rFonts w:ascii="Times New Roman" w:eastAsia="Times New Roman" w:hAnsi="Times New Roman" w:cs="Times New Roman"/>
          <w:b/>
          <w:bCs/>
          <w:sz w:val="24"/>
          <w:szCs w:val="24"/>
          <w:lang w:eastAsia="pt-BR"/>
        </w:rPr>
        <w:t>23 de dezembro de 2013 a 03 de janeiro de 2014</w:t>
      </w:r>
      <w:r w:rsidRPr="00500A40">
        <w:rPr>
          <w:rFonts w:ascii="Times New Roman" w:eastAsia="Times New Roman" w:hAnsi="Times New Roman" w:cs="Times New Roman"/>
          <w:sz w:val="24"/>
          <w:szCs w:val="24"/>
          <w:lang w:eastAsia="pt-BR"/>
        </w:rPr>
        <w:t>,</w:t>
      </w:r>
      <w:r w:rsidRPr="00500A40">
        <w:rPr>
          <w:rFonts w:ascii="Times New Roman" w:eastAsia="Times New Roman" w:hAnsi="Times New Roman" w:cs="Times New Roman"/>
          <w:b/>
          <w:bCs/>
          <w:sz w:val="24"/>
          <w:szCs w:val="24"/>
          <w:lang w:eastAsia="pt-BR"/>
        </w:rPr>
        <w:t xml:space="preserve"> </w:t>
      </w:r>
      <w:r w:rsidRPr="00500A40">
        <w:rPr>
          <w:rFonts w:ascii="Times New Roman" w:eastAsia="Times New Roman" w:hAnsi="Times New Roman" w:cs="Times New Roman"/>
          <w:sz w:val="24"/>
          <w:szCs w:val="24"/>
          <w:lang w:eastAsia="pt-BR"/>
        </w:rPr>
        <w:t>com exceção dos serviços essenciais que por sua natureza não permitam paralisação.</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CAPÍTULO IX</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DAS LICITAÇÕES</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Art. 24 -</w:t>
      </w:r>
      <w:r w:rsidRPr="00500A40">
        <w:rPr>
          <w:rFonts w:ascii="Times New Roman" w:eastAsia="Times New Roman" w:hAnsi="Times New Roman" w:cs="Times New Roman"/>
          <w:sz w:val="24"/>
          <w:szCs w:val="24"/>
          <w:lang w:eastAsia="pt-BR"/>
        </w:rPr>
        <w:t xml:space="preserve"> A abertura de processos licitatórios para compras, serviços e execução de obras, consignados no orçamento vigente, com recursos de tributos e transferências constitucionais, encerrar-se-á no dia </w:t>
      </w:r>
      <w:r w:rsidRPr="00500A40">
        <w:rPr>
          <w:rFonts w:ascii="Times New Roman" w:eastAsia="Times New Roman" w:hAnsi="Times New Roman" w:cs="Times New Roman"/>
          <w:b/>
          <w:bCs/>
          <w:sz w:val="24"/>
          <w:szCs w:val="24"/>
          <w:lang w:eastAsia="pt-BR"/>
        </w:rPr>
        <w:t>18 de dezembro de 2013</w:t>
      </w:r>
      <w:r w:rsidRPr="00500A40">
        <w:rPr>
          <w:rFonts w:ascii="Times New Roman" w:eastAsia="Times New Roman" w:hAnsi="Times New Roman" w:cs="Times New Roman"/>
          <w:sz w:val="24"/>
          <w:szCs w:val="24"/>
          <w:lang w:eastAsia="pt-BR"/>
        </w:rPr>
        <w:t>, exceto as necessárias ao atendimento aos índices constitucionais e as oriundas de transferências de recursos decorrentes de convênios.</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spellStart"/>
      <w:r w:rsidRPr="00500A40">
        <w:rPr>
          <w:rFonts w:ascii="Times New Roman" w:eastAsia="Times New Roman" w:hAnsi="Times New Roman" w:cs="Times New Roman"/>
          <w:b/>
          <w:bCs/>
          <w:sz w:val="24"/>
          <w:szCs w:val="24"/>
          <w:lang w:eastAsia="pt-BR"/>
        </w:rPr>
        <w:lastRenderedPageBreak/>
        <w:t>Paragrafo</w:t>
      </w:r>
      <w:proofErr w:type="spellEnd"/>
      <w:r w:rsidRPr="00500A40">
        <w:rPr>
          <w:rFonts w:ascii="Times New Roman" w:eastAsia="Times New Roman" w:hAnsi="Times New Roman" w:cs="Times New Roman"/>
          <w:b/>
          <w:bCs/>
          <w:sz w:val="24"/>
          <w:szCs w:val="24"/>
          <w:lang w:eastAsia="pt-BR"/>
        </w:rPr>
        <w:t xml:space="preserve"> único.</w:t>
      </w:r>
      <w:r w:rsidRPr="00500A40">
        <w:rPr>
          <w:rFonts w:ascii="Times New Roman" w:eastAsia="Times New Roman" w:hAnsi="Times New Roman" w:cs="Times New Roman"/>
          <w:sz w:val="24"/>
          <w:szCs w:val="24"/>
          <w:lang w:eastAsia="pt-BR"/>
        </w:rPr>
        <w:t xml:space="preserve"> A partir desta data, nenhum pedido de compras ou prestação de serviços poderá ser realizado sem autorização direta do Prefeito.</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CAPÍTULO X</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DAS DISPOSIÇÕES FINAIS</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 xml:space="preserve">Art. 25 - </w:t>
      </w:r>
      <w:r w:rsidRPr="00500A40">
        <w:rPr>
          <w:rFonts w:ascii="Times New Roman" w:eastAsia="Times New Roman" w:hAnsi="Times New Roman" w:cs="Times New Roman"/>
          <w:sz w:val="24"/>
          <w:szCs w:val="24"/>
          <w:lang w:eastAsia="pt-BR"/>
        </w:rPr>
        <w:t>As disposições do art. 5º, não se aplicam aos casos comprovados de calamidade pública.</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Art. 26 -</w:t>
      </w:r>
      <w:r w:rsidRPr="00500A40">
        <w:rPr>
          <w:rFonts w:ascii="Times New Roman" w:eastAsia="Times New Roman" w:hAnsi="Times New Roman" w:cs="Times New Roman"/>
          <w:sz w:val="24"/>
          <w:szCs w:val="24"/>
          <w:lang w:eastAsia="pt-BR"/>
        </w:rPr>
        <w:t xml:space="preserve"> O prazo previsto no art. 5º deste Decreto não se aplica:</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I -</w:t>
      </w:r>
      <w:r w:rsidRPr="00500A40">
        <w:rPr>
          <w:rFonts w:ascii="Times New Roman" w:eastAsia="Times New Roman" w:hAnsi="Times New Roman" w:cs="Times New Roman"/>
          <w:sz w:val="24"/>
          <w:szCs w:val="24"/>
          <w:lang w:eastAsia="pt-BR"/>
        </w:rPr>
        <w:t xml:space="preserve"> às despesas com pessoal e encargos;</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II -</w:t>
      </w:r>
      <w:r w:rsidRPr="00500A40">
        <w:rPr>
          <w:rFonts w:ascii="Times New Roman" w:eastAsia="Times New Roman" w:hAnsi="Times New Roman" w:cs="Times New Roman"/>
          <w:sz w:val="24"/>
          <w:szCs w:val="24"/>
          <w:lang w:eastAsia="pt-BR"/>
        </w:rPr>
        <w:t xml:space="preserve"> às parcelas de amortização e juros da dívida pública;</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 xml:space="preserve">III - </w:t>
      </w:r>
      <w:r w:rsidRPr="00500A40">
        <w:rPr>
          <w:rFonts w:ascii="Times New Roman" w:eastAsia="Times New Roman" w:hAnsi="Times New Roman" w:cs="Times New Roman"/>
          <w:sz w:val="24"/>
          <w:szCs w:val="24"/>
          <w:lang w:eastAsia="pt-BR"/>
        </w:rPr>
        <w:t>aos débitos feitos em conta corrente bancária, referentes às despesas regulamentares;</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IV -</w:t>
      </w:r>
      <w:r w:rsidRPr="00500A40">
        <w:rPr>
          <w:rFonts w:ascii="Times New Roman" w:eastAsia="Times New Roman" w:hAnsi="Times New Roman" w:cs="Times New Roman"/>
          <w:sz w:val="24"/>
          <w:szCs w:val="24"/>
          <w:lang w:eastAsia="pt-BR"/>
        </w:rPr>
        <w:t xml:space="preserve"> compromissos resultantes de Convênios, Termos de Ajustes ou transferências voluntárias realizados com outros entes da federação.</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 xml:space="preserve">V - </w:t>
      </w:r>
      <w:r w:rsidRPr="00500A40">
        <w:rPr>
          <w:rFonts w:ascii="Times New Roman" w:eastAsia="Times New Roman" w:hAnsi="Times New Roman" w:cs="Times New Roman"/>
          <w:sz w:val="24"/>
          <w:szCs w:val="24"/>
          <w:lang w:eastAsia="pt-BR"/>
        </w:rPr>
        <w:t>às despesas com saúde, educação e FUNDEB, para aplicação de índices constitucionais ou serviços que por sua natureza não poderão ser paralisados.</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 xml:space="preserve">Art. 27 - </w:t>
      </w:r>
      <w:r w:rsidRPr="00500A40">
        <w:rPr>
          <w:rFonts w:ascii="Times New Roman" w:eastAsia="Times New Roman" w:hAnsi="Times New Roman" w:cs="Times New Roman"/>
          <w:sz w:val="24"/>
          <w:szCs w:val="24"/>
          <w:lang w:eastAsia="pt-BR"/>
        </w:rPr>
        <w:t>Os Fundos Especiais instituídos por lei, regerão suas atividades de encerramento do exercício, no que couber, em consonância com as normas fixadas neste Decreto.</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Art. 28 -</w:t>
      </w:r>
      <w:r w:rsidRPr="00500A40">
        <w:rPr>
          <w:rFonts w:ascii="Times New Roman" w:eastAsia="Times New Roman" w:hAnsi="Times New Roman" w:cs="Times New Roman"/>
          <w:sz w:val="24"/>
          <w:szCs w:val="24"/>
          <w:lang w:eastAsia="pt-BR"/>
        </w:rPr>
        <w:t xml:space="preserve"> Os casos excepcionais serão autorizados pela Secretaria de Planejamento e Finanças.</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lastRenderedPageBreak/>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Art. 29 -</w:t>
      </w:r>
      <w:r w:rsidRPr="00500A40">
        <w:rPr>
          <w:rFonts w:ascii="Times New Roman" w:eastAsia="Times New Roman" w:hAnsi="Times New Roman" w:cs="Times New Roman"/>
          <w:sz w:val="24"/>
          <w:szCs w:val="24"/>
          <w:lang w:eastAsia="pt-BR"/>
        </w:rPr>
        <w:t xml:space="preserve"> Aplicam-se complementarmente a este Decreto, as normas regulamentares aprovadas pela Lei Complementar n.º 101/2000 (Lei de Responsabilidade Fiscal).</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 xml:space="preserve">Art. 30 - </w:t>
      </w:r>
      <w:r w:rsidRPr="00500A40">
        <w:rPr>
          <w:rFonts w:ascii="Times New Roman" w:eastAsia="Times New Roman" w:hAnsi="Times New Roman" w:cs="Times New Roman"/>
          <w:sz w:val="24"/>
          <w:szCs w:val="24"/>
          <w:lang w:eastAsia="pt-BR"/>
        </w:rPr>
        <w:t>Este Decreto entra em vigor na data de sua publicação.</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sz w:val="24"/>
          <w:szCs w:val="24"/>
          <w:lang w:eastAsia="pt-BR"/>
        </w:rPr>
        <w:t>GABINETE DO PREFEITO MUNICIPAL DE IGUATEMI, ESTADO DE MATO GROSSO DO SUL, AOS DEZ DIAS DO MÊS DE DEZEMBRO DO ANO DE DOIS MIL E TREZE.</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 </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b/>
          <w:bCs/>
          <w:i/>
          <w:iCs/>
          <w:sz w:val="24"/>
          <w:szCs w:val="24"/>
          <w:lang w:eastAsia="pt-BR"/>
        </w:rPr>
        <w:t>JOSÉ ROBERTO FELIPPE ARCOVERDE</w:t>
      </w:r>
    </w:p>
    <w:p w:rsidR="00500A40" w:rsidRPr="00500A40" w:rsidRDefault="00500A40" w:rsidP="00500A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00A40">
        <w:rPr>
          <w:rFonts w:ascii="Times New Roman" w:eastAsia="Times New Roman" w:hAnsi="Times New Roman" w:cs="Times New Roman"/>
          <w:sz w:val="24"/>
          <w:szCs w:val="24"/>
          <w:lang w:eastAsia="pt-BR"/>
        </w:rPr>
        <w:t>Prefeito Municipal</w:t>
      </w:r>
    </w:p>
    <w:p w:rsidR="00CB2470" w:rsidRDefault="00CB2470"/>
    <w:sectPr w:rsidR="00CB24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40"/>
    <w:rsid w:val="00500A40"/>
    <w:rsid w:val="00CB24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57B9D-E04F-4EE5-BBE8-425BCAED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269771">
      <w:bodyDiv w:val="1"/>
      <w:marLeft w:val="0"/>
      <w:marRight w:val="0"/>
      <w:marTop w:val="0"/>
      <w:marBottom w:val="0"/>
      <w:divBdr>
        <w:top w:val="none" w:sz="0" w:space="0" w:color="auto"/>
        <w:left w:val="none" w:sz="0" w:space="0" w:color="auto"/>
        <w:bottom w:val="none" w:sz="0" w:space="0" w:color="auto"/>
        <w:right w:val="none" w:sz="0" w:space="0" w:color="auto"/>
      </w:divBdr>
      <w:divsChild>
        <w:div w:id="215817906">
          <w:marLeft w:val="1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1638</Words>
  <Characters>8846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Convenios01</dc:creator>
  <cp:keywords/>
  <dc:description/>
  <cp:lastModifiedBy>Convenios01</cp:lastModifiedBy>
  <cp:revision>1</cp:revision>
  <dcterms:created xsi:type="dcterms:W3CDTF">2016-08-12T13:40:00Z</dcterms:created>
  <dcterms:modified xsi:type="dcterms:W3CDTF">2016-08-12T13:43:00Z</dcterms:modified>
</cp:coreProperties>
</file>