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C8" w:rsidRPr="00597CC8" w:rsidRDefault="00597CC8" w:rsidP="00597CC8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597CC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597CC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N°141/2016</w:t>
      </w:r>
    </w:p>
    <w:bookmarkEnd w:id="0"/>
    <w:p w:rsidR="00597CC8" w:rsidRPr="00597CC8" w:rsidRDefault="00597CC8" w:rsidP="0059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97CC8" w:rsidRPr="00597CC8" w:rsidRDefault="00597CC8" w:rsidP="0059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7CC8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“CONCEDE LICENÇA À SERVIDORA GESTANTE QUE ESPECIFICA”.</w:t>
      </w:r>
    </w:p>
    <w:p w:rsidR="00597CC8" w:rsidRPr="00597CC8" w:rsidRDefault="00597CC8" w:rsidP="00597C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7CC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97CC8" w:rsidRPr="00597CC8" w:rsidRDefault="00597CC8" w:rsidP="00597C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7CC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597CC8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597CC8" w:rsidRPr="00597CC8" w:rsidRDefault="00597CC8" w:rsidP="00597C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7CC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97CC8" w:rsidRPr="00597CC8" w:rsidRDefault="00597CC8" w:rsidP="00597C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7CC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O L V E:</w:t>
      </w:r>
    </w:p>
    <w:p w:rsidR="00597CC8" w:rsidRPr="00597CC8" w:rsidRDefault="00597CC8" w:rsidP="00597C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7CC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97CC8" w:rsidRPr="00597CC8" w:rsidRDefault="00597CC8" w:rsidP="00597C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7CC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597C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Conceder, por 60 (sessenta) dias consecutivos, licença à servidora </w:t>
      </w:r>
      <w:r w:rsidRPr="00597CC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Gisele Camargo de Albuquerque</w:t>
      </w:r>
      <w:r w:rsidRPr="00597C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ocupante do cargo efetivo de Auxiliar de Administração, com início em 20 de julho de 2016 e término em 17 de setembro de 2016, findo os quais deverá a licenciada apresentar-se ao respectivo órgão de lotação, para reassumir o exercício de suas funções regulares.</w:t>
      </w:r>
    </w:p>
    <w:p w:rsidR="00597CC8" w:rsidRPr="00597CC8" w:rsidRDefault="00597CC8" w:rsidP="00597C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7CC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97CC8" w:rsidRPr="00597CC8" w:rsidRDefault="00597CC8" w:rsidP="00597C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7CC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– </w:t>
      </w:r>
      <w:r w:rsidRPr="00597CC8">
        <w:rPr>
          <w:rFonts w:ascii="Times New Roman" w:eastAsia="Times New Roman" w:hAnsi="Times New Roman" w:cs="Times New Roman"/>
          <w:sz w:val="24"/>
          <w:szCs w:val="24"/>
          <w:lang w:eastAsia="pt-BR"/>
        </w:rPr>
        <w:t>Aplica-se à licença de que trata o inciso anterior, o Artigo 70, inciso 4°, da Lei Complementar nº 077/2015 e, no que couberem, as disposições do Artigo 19, Parágrafo 1º da Lei Orgânica do Município, combinado com o Artigo 39, Parágrafo 3º, da Constituição Federal.</w:t>
      </w:r>
    </w:p>
    <w:p w:rsidR="00597CC8" w:rsidRPr="00597CC8" w:rsidRDefault="00597CC8" w:rsidP="00597C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7CC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97CC8" w:rsidRPr="00597CC8" w:rsidRDefault="00597CC8" w:rsidP="00597C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7CC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 - </w:t>
      </w:r>
      <w:r w:rsidRPr="00597CC8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revogadas as disposições em contrário.</w:t>
      </w:r>
    </w:p>
    <w:p w:rsidR="00597CC8" w:rsidRPr="00597CC8" w:rsidRDefault="00597CC8" w:rsidP="00597C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7CC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97CC8" w:rsidRPr="00597CC8" w:rsidRDefault="00597CC8" w:rsidP="00597C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7CC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DIAS DO MÊS JULHO DO ANO DE DOIS MIL E DEZESSEIS.</w:t>
      </w:r>
    </w:p>
    <w:p w:rsidR="00597CC8" w:rsidRPr="00597CC8" w:rsidRDefault="00597CC8" w:rsidP="00597C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7CC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97CC8" w:rsidRPr="00597CC8" w:rsidRDefault="00597CC8" w:rsidP="00597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7C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597CC8" w:rsidRPr="00597CC8" w:rsidRDefault="00597CC8" w:rsidP="00597C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7CC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CB0A88" w:rsidRDefault="00CB0A88"/>
    <w:sectPr w:rsidR="00CB0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C8"/>
    <w:rsid w:val="00597CC8"/>
    <w:rsid w:val="00CB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7FA8F-A18D-47DB-91D2-7BFA8431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493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2016-08-23T11:57:00Z</dcterms:created>
  <dcterms:modified xsi:type="dcterms:W3CDTF">2016-08-23T11:58:00Z</dcterms:modified>
</cp:coreProperties>
</file>