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9C4" w:rsidRPr="005919C4" w:rsidRDefault="005919C4" w:rsidP="005919C4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5919C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5919C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PORTARIA N°167/2016</w:t>
      </w:r>
    </w:p>
    <w:bookmarkEnd w:id="0"/>
    <w:p w:rsidR="005919C4" w:rsidRPr="005919C4" w:rsidRDefault="005919C4" w:rsidP="00591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919C4" w:rsidRPr="005919C4" w:rsidRDefault="005919C4" w:rsidP="005919C4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19C4">
        <w:rPr>
          <w:rFonts w:ascii="Times New Roman" w:eastAsia="Times New Roman" w:hAnsi="Times New Roman" w:cs="Times New Roman"/>
          <w:sz w:val="24"/>
          <w:szCs w:val="24"/>
          <w:lang w:eastAsia="pt-BR"/>
        </w:rPr>
        <w:t>“INTERROMPE A LICENÇA PARA TRATAR DE INTERESSES PARTICULARES QUE ESPECIFICA”.</w:t>
      </w:r>
    </w:p>
    <w:p w:rsidR="005919C4" w:rsidRPr="005919C4" w:rsidRDefault="005919C4" w:rsidP="005919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19C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919C4" w:rsidRPr="005919C4" w:rsidRDefault="005919C4" w:rsidP="005919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19C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5919C4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</w:t>
      </w:r>
    </w:p>
    <w:p w:rsidR="005919C4" w:rsidRPr="005919C4" w:rsidRDefault="005919C4" w:rsidP="005919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19C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919C4" w:rsidRPr="005919C4" w:rsidRDefault="005919C4" w:rsidP="005919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19C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 E S O L V E:</w:t>
      </w:r>
    </w:p>
    <w:p w:rsidR="005919C4" w:rsidRPr="005919C4" w:rsidRDefault="005919C4" w:rsidP="005919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19C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919C4" w:rsidRPr="005919C4" w:rsidRDefault="005919C4" w:rsidP="005919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19C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 - </w:t>
      </w:r>
      <w:r w:rsidRPr="005919C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Interromper a partir desta data, a licença ao servidor </w:t>
      </w:r>
      <w:r w:rsidRPr="005919C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Fernando </w:t>
      </w:r>
      <w:proofErr w:type="spellStart"/>
      <w:r w:rsidRPr="005919C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Valiati</w:t>
      </w:r>
      <w:proofErr w:type="spellEnd"/>
      <w:r w:rsidRPr="005919C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Bernardo</w:t>
      </w:r>
      <w:r w:rsidRPr="005919C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ocupante do cargo efetivo de Assistente de Administração, concedida através da portaria n°071/2016, com fulcro no Art. 75, inciso 1° da Lei Complementar Municipal n°077/2015.</w:t>
      </w:r>
    </w:p>
    <w:p w:rsidR="005919C4" w:rsidRPr="005919C4" w:rsidRDefault="005919C4" w:rsidP="005919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19C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919C4" w:rsidRPr="005919C4" w:rsidRDefault="005919C4" w:rsidP="005919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19C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II - </w:t>
      </w:r>
      <w:r w:rsidRPr="005919C4">
        <w:rPr>
          <w:rFonts w:ascii="Times New Roman" w:eastAsia="Times New Roman" w:hAnsi="Times New Roman" w:cs="Times New Roman"/>
          <w:sz w:val="24"/>
          <w:szCs w:val="24"/>
          <w:lang w:eastAsia="pt-BR"/>
        </w:rPr>
        <w:t>Esta Portaria entrará em vigor na data de sua publicação, revogadas as disposições em contrário.</w:t>
      </w:r>
    </w:p>
    <w:p w:rsidR="005919C4" w:rsidRPr="005919C4" w:rsidRDefault="005919C4" w:rsidP="005919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19C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919C4" w:rsidRPr="005919C4" w:rsidRDefault="005919C4" w:rsidP="005919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19C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DEZESETE DIAS DO MÊS OUTUBRO DO ANO DE DOIS MIL E DEZESSEIS.</w:t>
      </w:r>
    </w:p>
    <w:p w:rsidR="005919C4" w:rsidRPr="005919C4" w:rsidRDefault="005919C4" w:rsidP="005919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19C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919C4" w:rsidRPr="005919C4" w:rsidRDefault="005919C4" w:rsidP="005919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19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5919C4" w:rsidRPr="005919C4" w:rsidRDefault="005919C4" w:rsidP="005919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19C4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6269BE" w:rsidRDefault="006269BE"/>
    <w:sectPr w:rsidR="006269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9C4"/>
    <w:rsid w:val="005919C4"/>
    <w:rsid w:val="0062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D2B19A-F2AE-45EF-8089-3EDF72376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2016-11-08T11:50:00Z</dcterms:created>
  <dcterms:modified xsi:type="dcterms:W3CDTF">2016-11-08T11:51:00Z</dcterms:modified>
</cp:coreProperties>
</file>